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91" w:rsidRDefault="00F43962">
      <w:pPr>
        <w:spacing w:line="200" w:lineRule="exact"/>
        <w:rPr>
          <w:rFonts w:eastAsia="Times New Roman"/>
          <w:sz w:val="24"/>
        </w:rPr>
      </w:pPr>
      <w:r>
        <w:rPr>
          <w:noProof/>
        </w:rPr>
        <w:drawing>
          <wp:anchor distT="0" distB="0" distL="114300" distR="114300" simplePos="0" relativeHeight="251662336" behindDoc="1" locked="0" layoutInCell="0" allowOverlap="1">
            <wp:simplePos x="0" y="0"/>
            <wp:positionH relativeFrom="page">
              <wp:posOffset>900430</wp:posOffset>
            </wp:positionH>
            <wp:positionV relativeFrom="page">
              <wp:posOffset>1482725</wp:posOffset>
            </wp:positionV>
            <wp:extent cx="5826125" cy="685800"/>
            <wp:effectExtent l="19050" t="0" r="317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5826125" cy="685800"/>
                    </a:xfrm>
                    <a:prstGeom prst="rect">
                      <a:avLst/>
                    </a:prstGeom>
                    <a:noFill/>
                    <a:ln w="9525">
                      <a:noFill/>
                      <a:miter lim="800000"/>
                      <a:headEnd/>
                      <a:tailEnd/>
                    </a:ln>
                  </pic:spPr>
                </pic:pic>
              </a:graphicData>
            </a:graphic>
          </wp:anchor>
        </w:drawing>
      </w: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spacing w:line="200" w:lineRule="exact"/>
        <w:rPr>
          <w:rFonts w:eastAsia="Times New Roman"/>
          <w:sz w:val="24"/>
        </w:rPr>
      </w:pPr>
    </w:p>
    <w:p w:rsidR="00AA1191" w:rsidRDefault="00AA1191">
      <w:pPr>
        <w:tabs>
          <w:tab w:val="left" w:pos="1900"/>
          <w:tab w:val="left" w:pos="2560"/>
        </w:tabs>
        <w:spacing w:line="0" w:lineRule="atLeast"/>
        <w:rPr>
          <w:rFonts w:ascii="宋体" w:hAnsi="宋体"/>
          <w:sz w:val="32"/>
        </w:rPr>
      </w:pPr>
    </w:p>
    <w:p w:rsidR="00AA1191" w:rsidRDefault="00AA1191">
      <w:pPr>
        <w:tabs>
          <w:tab w:val="left" w:pos="1900"/>
          <w:tab w:val="left" w:pos="2560"/>
        </w:tabs>
        <w:spacing w:line="0" w:lineRule="atLeast"/>
        <w:jc w:val="center"/>
        <w:rPr>
          <w:rFonts w:ascii="宋体" w:hAnsi="宋体"/>
          <w:sz w:val="32"/>
        </w:rPr>
      </w:pPr>
    </w:p>
    <w:p w:rsidR="00AA1191" w:rsidRDefault="00F43962">
      <w:pPr>
        <w:tabs>
          <w:tab w:val="left" w:pos="1900"/>
          <w:tab w:val="left" w:pos="2560"/>
        </w:tabs>
        <w:spacing w:line="0" w:lineRule="atLeast"/>
        <w:jc w:val="center"/>
        <w:rPr>
          <w:rFonts w:ascii="宋体" w:hAnsi="宋体" w:cs="宋体"/>
          <w:sz w:val="32"/>
          <w:szCs w:val="32"/>
        </w:rPr>
      </w:pPr>
      <w:r>
        <w:rPr>
          <w:rFonts w:ascii="宋体" w:hAnsi="宋体" w:cs="宋体" w:hint="eastAsia"/>
          <w:sz w:val="32"/>
          <w:szCs w:val="32"/>
        </w:rPr>
        <w:t>漯技团〔</w:t>
      </w:r>
      <w:r>
        <w:rPr>
          <w:rFonts w:ascii="宋体" w:hAnsi="宋体" w:cs="宋体" w:hint="eastAsia"/>
          <w:sz w:val="32"/>
          <w:szCs w:val="32"/>
        </w:rPr>
        <w:t>2019</w:t>
      </w:r>
      <w:r>
        <w:rPr>
          <w:rFonts w:ascii="宋体" w:hAnsi="宋体" w:cs="宋体" w:hint="eastAsia"/>
          <w:sz w:val="32"/>
          <w:szCs w:val="32"/>
        </w:rPr>
        <w:t>〕</w:t>
      </w:r>
      <w:r>
        <w:rPr>
          <w:rFonts w:ascii="宋体" w:hAnsi="宋体" w:cs="宋体" w:hint="eastAsia"/>
          <w:sz w:val="32"/>
          <w:szCs w:val="32"/>
        </w:rPr>
        <w:t>10</w:t>
      </w:r>
      <w:r>
        <w:rPr>
          <w:rFonts w:ascii="宋体" w:hAnsi="宋体" w:cs="宋体" w:hint="eastAsia"/>
          <w:sz w:val="32"/>
          <w:szCs w:val="32"/>
        </w:rPr>
        <w:t>号</w:t>
      </w:r>
      <w:bookmarkStart w:id="0" w:name="_GoBack"/>
      <w:bookmarkEnd w:id="0"/>
    </w:p>
    <w:p w:rsidR="00AA1191" w:rsidRDefault="00AA1191">
      <w:pPr>
        <w:tabs>
          <w:tab w:val="left" w:pos="1900"/>
          <w:tab w:val="left" w:pos="2560"/>
        </w:tabs>
        <w:spacing w:line="0" w:lineRule="atLeast"/>
        <w:rPr>
          <w:rFonts w:ascii="宋体" w:hAnsi="宋体"/>
          <w:sz w:val="30"/>
        </w:rPr>
      </w:pPr>
    </w:p>
    <w:p w:rsidR="00AA1191" w:rsidRDefault="00F43962">
      <w:pPr>
        <w:tabs>
          <w:tab w:val="left" w:pos="1900"/>
          <w:tab w:val="left" w:pos="2560"/>
        </w:tabs>
        <w:spacing w:line="0" w:lineRule="atLeast"/>
        <w:rPr>
          <w:rFonts w:ascii="宋体" w:hAnsi="宋体"/>
          <w:sz w:val="30"/>
        </w:rPr>
      </w:pPr>
      <w:r>
        <w:rPr>
          <w:rFonts w:ascii="宋体" w:hAnsi="宋体"/>
          <w:noProof/>
          <w:sz w:val="30"/>
        </w:rPr>
        <w:drawing>
          <wp:anchor distT="0" distB="0" distL="114300" distR="114300" simplePos="0" relativeHeight="251663360" behindDoc="1" locked="0" layoutInCell="0" allowOverlap="1">
            <wp:simplePos x="0" y="0"/>
            <wp:positionH relativeFrom="column">
              <wp:posOffset>-229235</wp:posOffset>
            </wp:positionH>
            <wp:positionV relativeFrom="paragraph">
              <wp:posOffset>12065</wp:posOffset>
            </wp:positionV>
            <wp:extent cx="5600700" cy="431165"/>
            <wp:effectExtent l="1905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8"/>
                    <a:srcRect/>
                    <a:stretch>
                      <a:fillRect/>
                    </a:stretch>
                  </pic:blipFill>
                  <pic:spPr>
                    <a:xfrm>
                      <a:off x="0" y="0"/>
                      <a:ext cx="5600700" cy="431165"/>
                    </a:xfrm>
                    <a:prstGeom prst="rect">
                      <a:avLst/>
                    </a:prstGeom>
                    <a:noFill/>
                    <a:ln w="9525">
                      <a:noFill/>
                      <a:miter lim="800000"/>
                      <a:headEnd/>
                      <a:tailEnd/>
                    </a:ln>
                  </pic:spPr>
                </pic:pic>
              </a:graphicData>
            </a:graphic>
          </wp:anchor>
        </w:drawing>
      </w:r>
    </w:p>
    <w:p w:rsidR="00AA1191" w:rsidRDefault="00AA1191">
      <w:pPr>
        <w:tabs>
          <w:tab w:val="left" w:pos="1900"/>
          <w:tab w:val="left" w:pos="2560"/>
        </w:tabs>
        <w:spacing w:line="0" w:lineRule="atLeast"/>
        <w:rPr>
          <w:rFonts w:ascii="宋体" w:hAnsi="宋体"/>
          <w:sz w:val="30"/>
        </w:rPr>
      </w:pPr>
    </w:p>
    <w:p w:rsidR="00AA1191" w:rsidRDefault="00AA1191">
      <w:pPr>
        <w:spacing w:line="560" w:lineRule="exact"/>
        <w:rPr>
          <w:rFonts w:asciiTheme="majorEastAsia" w:eastAsiaTheme="majorEastAsia" w:hAnsiTheme="majorEastAsia"/>
          <w:b/>
          <w:color w:val="FF0000"/>
          <w:sz w:val="44"/>
          <w:szCs w:val="44"/>
        </w:rPr>
      </w:pPr>
    </w:p>
    <w:p w:rsidR="00AA1191" w:rsidRDefault="00AA1191">
      <w:pPr>
        <w:spacing w:line="560" w:lineRule="exact"/>
        <w:rPr>
          <w:rFonts w:asciiTheme="majorEastAsia" w:eastAsiaTheme="majorEastAsia" w:hAnsiTheme="majorEastAsia"/>
          <w:b/>
          <w:color w:val="FF0000"/>
          <w:sz w:val="44"/>
          <w:szCs w:val="44"/>
        </w:rPr>
      </w:pPr>
    </w:p>
    <w:p w:rsidR="00AA1191" w:rsidRDefault="00F43962" w:rsidP="00BB455C">
      <w:pPr>
        <w:pStyle w:val="1"/>
        <w:spacing w:line="600" w:lineRule="exact"/>
        <w:jc w:val="center"/>
        <w:rPr>
          <w:rFonts w:ascii="宋体" w:hAnsi="宋体" w:cs="宋体"/>
          <w:szCs w:val="44"/>
        </w:rPr>
      </w:pPr>
      <w:r>
        <w:rPr>
          <w:rFonts w:ascii="宋体" w:hAnsi="宋体" w:cs="宋体" w:hint="eastAsia"/>
          <w:szCs w:val="44"/>
        </w:rPr>
        <w:t>关于印发《</w:t>
      </w:r>
      <w:r>
        <w:rPr>
          <w:rFonts w:ascii="宋体" w:hAnsi="宋体" w:cs="宋体" w:hint="eastAsia"/>
          <w:szCs w:val="44"/>
        </w:rPr>
        <w:t>漯河技师学院</w:t>
      </w:r>
      <w:r>
        <w:rPr>
          <w:rFonts w:ascii="宋体" w:hAnsi="宋体" w:cs="宋体" w:hint="eastAsia"/>
          <w:szCs w:val="44"/>
        </w:rPr>
        <w:t>青年志愿者服务</w:t>
      </w:r>
    </w:p>
    <w:p w:rsidR="00AA1191" w:rsidRDefault="00F43962" w:rsidP="00BB455C">
      <w:pPr>
        <w:pStyle w:val="1"/>
        <w:spacing w:line="600" w:lineRule="exact"/>
        <w:jc w:val="center"/>
        <w:rPr>
          <w:rFonts w:ascii="仿宋" w:eastAsia="仿宋" w:hAnsi="仿宋" w:cs="仿宋"/>
          <w:sz w:val="28"/>
          <w:szCs w:val="28"/>
        </w:rPr>
      </w:pPr>
      <w:r>
        <w:rPr>
          <w:rFonts w:ascii="宋体" w:hAnsi="宋体" w:cs="宋体" w:hint="eastAsia"/>
          <w:szCs w:val="44"/>
        </w:rPr>
        <w:t>实施方案</w:t>
      </w:r>
      <w:r>
        <w:rPr>
          <w:rFonts w:ascii="宋体" w:hAnsi="宋体" w:cs="宋体" w:hint="eastAsia"/>
          <w:szCs w:val="44"/>
        </w:rPr>
        <w:t>》的通知</w:t>
      </w:r>
    </w:p>
    <w:p w:rsidR="00AA1191" w:rsidRDefault="00AA1191" w:rsidP="00BB455C">
      <w:pPr>
        <w:spacing w:line="600" w:lineRule="exact"/>
        <w:rPr>
          <w:rFonts w:asciiTheme="majorEastAsia" w:eastAsiaTheme="majorEastAsia" w:hAnsiTheme="majorEastAsia"/>
          <w:b/>
          <w:color w:val="FF0000"/>
          <w:sz w:val="44"/>
          <w:szCs w:val="44"/>
        </w:rPr>
      </w:pPr>
    </w:p>
    <w:p w:rsidR="00AA1191" w:rsidRDefault="00F43962" w:rsidP="00BB455C">
      <w:pPr>
        <w:spacing w:line="600" w:lineRule="exact"/>
        <w:rPr>
          <w:rFonts w:ascii="仿宋" w:eastAsia="仿宋" w:hAnsi="仿宋" w:cs="仿宋"/>
          <w:bCs/>
          <w:sz w:val="32"/>
          <w:szCs w:val="32"/>
        </w:rPr>
      </w:pPr>
      <w:r>
        <w:rPr>
          <w:rFonts w:ascii="仿宋" w:eastAsia="仿宋" w:hAnsi="仿宋" w:cs="仿宋" w:hint="eastAsia"/>
          <w:bCs/>
          <w:sz w:val="32"/>
          <w:szCs w:val="32"/>
        </w:rPr>
        <w:t>各院系团总支、青年教工团支部：</w:t>
      </w:r>
    </w:p>
    <w:p w:rsidR="00AA1191" w:rsidRDefault="00F43962" w:rsidP="00BB455C">
      <w:pPr>
        <w:spacing w:line="600" w:lineRule="exact"/>
        <w:ind w:firstLine="640"/>
        <w:rPr>
          <w:rFonts w:ascii="仿宋" w:eastAsia="仿宋" w:hAnsi="仿宋" w:cs="仿宋"/>
          <w:bCs/>
          <w:sz w:val="32"/>
          <w:szCs w:val="32"/>
        </w:rPr>
      </w:pPr>
      <w:r>
        <w:rPr>
          <w:rFonts w:ascii="仿宋" w:eastAsia="仿宋" w:hAnsi="仿宋" w:cs="仿宋" w:hint="eastAsia"/>
          <w:bCs/>
          <w:sz w:val="32"/>
          <w:szCs w:val="32"/>
        </w:rPr>
        <w:t>现将《漯河技师学院青年志愿者服务实施方案》印发给你们，请结合实际，认真抓好贯彻实施。</w:t>
      </w:r>
    </w:p>
    <w:p w:rsidR="00AA1191" w:rsidRDefault="00AA1191" w:rsidP="00BB455C">
      <w:pPr>
        <w:spacing w:line="600" w:lineRule="exact"/>
        <w:ind w:firstLine="640"/>
        <w:rPr>
          <w:rFonts w:ascii="仿宋" w:eastAsia="仿宋" w:hAnsi="仿宋" w:cs="仿宋"/>
          <w:bCs/>
          <w:sz w:val="32"/>
          <w:szCs w:val="32"/>
        </w:rPr>
      </w:pPr>
    </w:p>
    <w:p w:rsidR="00AA1191" w:rsidRDefault="00AA1191" w:rsidP="00BB455C">
      <w:pPr>
        <w:spacing w:line="600" w:lineRule="exact"/>
        <w:ind w:firstLine="640"/>
        <w:rPr>
          <w:rFonts w:ascii="仿宋" w:eastAsia="仿宋" w:hAnsi="仿宋" w:cs="仿宋"/>
          <w:bCs/>
          <w:sz w:val="32"/>
          <w:szCs w:val="32"/>
        </w:rPr>
      </w:pPr>
    </w:p>
    <w:p w:rsidR="00AA1191" w:rsidRDefault="00F43962" w:rsidP="00BB455C">
      <w:pPr>
        <w:spacing w:line="600" w:lineRule="exact"/>
        <w:ind w:firstLine="641"/>
        <w:jc w:val="right"/>
        <w:rPr>
          <w:rFonts w:ascii="仿宋" w:eastAsia="仿宋" w:hAnsi="仿宋" w:cs="仿宋"/>
          <w:bCs/>
          <w:sz w:val="32"/>
          <w:szCs w:val="32"/>
        </w:rPr>
      </w:pPr>
      <w:r>
        <w:rPr>
          <w:rFonts w:ascii="仿宋" w:eastAsia="仿宋" w:hAnsi="仿宋" w:cs="仿宋" w:hint="eastAsia"/>
          <w:bCs/>
          <w:sz w:val="32"/>
          <w:szCs w:val="32"/>
        </w:rPr>
        <w:t>共青团漯河技师学院委员会</w:t>
      </w:r>
    </w:p>
    <w:p w:rsidR="00AA1191" w:rsidRDefault="00F43962" w:rsidP="00BB455C">
      <w:pPr>
        <w:spacing w:line="600" w:lineRule="exact"/>
        <w:ind w:firstLine="641"/>
        <w:jc w:val="center"/>
        <w:rPr>
          <w:rFonts w:ascii="仿宋" w:eastAsia="仿宋" w:hAnsi="仿宋" w:cs="仿宋"/>
          <w:bCs/>
          <w:sz w:val="32"/>
          <w:szCs w:val="32"/>
        </w:rPr>
      </w:pPr>
      <w:r>
        <w:rPr>
          <w:rFonts w:ascii="仿宋" w:eastAsia="仿宋" w:hAnsi="仿宋" w:cs="仿宋" w:hint="eastAsia"/>
          <w:bCs/>
          <w:sz w:val="32"/>
          <w:szCs w:val="32"/>
        </w:rPr>
        <w:t xml:space="preserve">                         2019</w:t>
      </w:r>
      <w:r>
        <w:rPr>
          <w:rFonts w:ascii="仿宋" w:eastAsia="仿宋" w:hAnsi="仿宋" w:cs="仿宋" w:hint="eastAsia"/>
          <w:bCs/>
          <w:sz w:val="32"/>
          <w:szCs w:val="32"/>
        </w:rPr>
        <w:t>年</w:t>
      </w:r>
      <w:r>
        <w:rPr>
          <w:rFonts w:ascii="仿宋" w:eastAsia="仿宋" w:hAnsi="仿宋" w:cs="仿宋" w:hint="eastAsia"/>
          <w:bCs/>
          <w:sz w:val="32"/>
          <w:szCs w:val="32"/>
        </w:rPr>
        <w:t>2</w:t>
      </w:r>
      <w:r>
        <w:rPr>
          <w:rFonts w:ascii="仿宋" w:eastAsia="仿宋" w:hAnsi="仿宋" w:cs="仿宋" w:hint="eastAsia"/>
          <w:bCs/>
          <w:sz w:val="32"/>
          <w:szCs w:val="32"/>
        </w:rPr>
        <w:t>月</w:t>
      </w:r>
      <w:r>
        <w:rPr>
          <w:rFonts w:ascii="仿宋" w:eastAsia="仿宋" w:hAnsi="仿宋" w:cs="仿宋" w:hint="eastAsia"/>
          <w:bCs/>
          <w:sz w:val="32"/>
          <w:szCs w:val="32"/>
        </w:rPr>
        <w:t>27</w:t>
      </w:r>
      <w:r>
        <w:rPr>
          <w:rFonts w:ascii="仿宋" w:eastAsia="仿宋" w:hAnsi="仿宋" w:cs="仿宋" w:hint="eastAsia"/>
          <w:bCs/>
          <w:sz w:val="32"/>
          <w:szCs w:val="32"/>
        </w:rPr>
        <w:t>日</w:t>
      </w:r>
    </w:p>
    <w:p w:rsidR="00AA1191" w:rsidRDefault="00AA1191" w:rsidP="00BB455C">
      <w:pPr>
        <w:spacing w:line="600" w:lineRule="exact"/>
        <w:rPr>
          <w:rFonts w:asciiTheme="majorEastAsia" w:eastAsiaTheme="majorEastAsia" w:hAnsiTheme="majorEastAsia"/>
          <w:b/>
          <w:color w:val="FF0000"/>
          <w:sz w:val="44"/>
          <w:szCs w:val="44"/>
        </w:rPr>
      </w:pPr>
    </w:p>
    <w:p w:rsidR="00AA1191" w:rsidRDefault="00AA1191" w:rsidP="00BB455C">
      <w:pPr>
        <w:spacing w:line="600" w:lineRule="exact"/>
        <w:rPr>
          <w:rFonts w:asciiTheme="majorEastAsia" w:eastAsiaTheme="majorEastAsia" w:hAnsiTheme="majorEastAsia"/>
          <w:b/>
          <w:color w:val="FF0000"/>
          <w:sz w:val="44"/>
          <w:szCs w:val="44"/>
        </w:rPr>
      </w:pPr>
    </w:p>
    <w:p w:rsidR="00AA1191" w:rsidRDefault="00AA1191" w:rsidP="00BB455C">
      <w:pPr>
        <w:spacing w:line="600" w:lineRule="exact"/>
        <w:rPr>
          <w:rFonts w:asciiTheme="majorEastAsia" w:eastAsiaTheme="majorEastAsia" w:hAnsiTheme="majorEastAsia"/>
          <w:b/>
          <w:color w:val="FF0000"/>
          <w:sz w:val="44"/>
          <w:szCs w:val="44"/>
        </w:rPr>
      </w:pPr>
    </w:p>
    <w:p w:rsidR="00AA1191" w:rsidRDefault="00AA1191" w:rsidP="00BB455C">
      <w:pPr>
        <w:spacing w:line="600" w:lineRule="exact"/>
        <w:rPr>
          <w:rFonts w:asciiTheme="majorEastAsia" w:eastAsiaTheme="majorEastAsia" w:hAnsiTheme="majorEastAsia"/>
          <w:b/>
          <w:color w:val="FF0000"/>
          <w:sz w:val="44"/>
          <w:szCs w:val="44"/>
        </w:rPr>
      </w:pPr>
    </w:p>
    <w:p w:rsidR="00AA1191" w:rsidRDefault="00F43962" w:rsidP="00BB455C">
      <w:pPr>
        <w:pStyle w:val="1"/>
        <w:spacing w:line="600" w:lineRule="exact"/>
        <w:jc w:val="center"/>
        <w:rPr>
          <w:rFonts w:ascii="仿宋" w:eastAsia="仿宋" w:hAnsi="仿宋" w:cs="仿宋"/>
          <w:sz w:val="28"/>
          <w:szCs w:val="28"/>
        </w:rPr>
      </w:pPr>
      <w:r>
        <w:rPr>
          <w:rFonts w:ascii="宋体" w:hAnsi="宋体" w:cs="宋体" w:hint="eastAsia"/>
          <w:szCs w:val="44"/>
        </w:rPr>
        <w:t>漯河技师学院</w:t>
      </w:r>
      <w:r>
        <w:rPr>
          <w:rFonts w:ascii="宋体" w:hAnsi="宋体" w:cs="宋体" w:hint="eastAsia"/>
          <w:szCs w:val="44"/>
        </w:rPr>
        <w:t>青年志愿者服务实施方案</w:t>
      </w:r>
    </w:p>
    <w:p w:rsidR="00AA1191" w:rsidRDefault="00AA1191" w:rsidP="00BB455C">
      <w:pPr>
        <w:spacing w:line="600" w:lineRule="exact"/>
        <w:ind w:firstLineChars="200" w:firstLine="640"/>
        <w:rPr>
          <w:rFonts w:ascii="仿宋" w:eastAsia="仿宋" w:hAnsi="仿宋" w:cs="仿宋"/>
          <w:sz w:val="32"/>
          <w:szCs w:val="32"/>
        </w:rPr>
      </w:pP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为大力弘扬志愿精神，深入开展青年志愿者活动。进一步增强</w:t>
      </w:r>
      <w:r>
        <w:rPr>
          <w:rFonts w:ascii="仿宋" w:eastAsia="仿宋" w:hAnsi="仿宋" w:cs="仿宋" w:hint="eastAsia"/>
          <w:sz w:val="32"/>
          <w:szCs w:val="32"/>
        </w:rPr>
        <w:t>漯河技师学院</w:t>
      </w:r>
      <w:r>
        <w:rPr>
          <w:rFonts w:ascii="仿宋" w:eastAsia="仿宋" w:hAnsi="仿宋" w:cs="仿宋" w:hint="eastAsia"/>
          <w:sz w:val="32"/>
          <w:szCs w:val="32"/>
        </w:rPr>
        <w:t>学院广大青年的志愿意识、责任意识和奉献意识，并展现</w:t>
      </w:r>
      <w:r>
        <w:rPr>
          <w:rFonts w:ascii="仿宋" w:eastAsia="仿宋" w:hAnsi="仿宋" w:cs="仿宋" w:hint="eastAsia"/>
          <w:sz w:val="32"/>
          <w:szCs w:val="32"/>
        </w:rPr>
        <w:t>漯河技师学院</w:t>
      </w:r>
      <w:r>
        <w:rPr>
          <w:rFonts w:ascii="仿宋" w:eastAsia="仿宋" w:hAnsi="仿宋" w:cs="仿宋" w:hint="eastAsia"/>
          <w:sz w:val="32"/>
          <w:szCs w:val="32"/>
        </w:rPr>
        <w:t>构建和谐校园的精神风貌。在“服务社会、传播文明”理念下，弘扬传统美德，倡导“奉献、友爱、互助、进步”的时代精神，营造团结、关爱、平等、和谐的校园氛围，特制订青年志愿者服务实施方案。</w:t>
      </w:r>
    </w:p>
    <w:p w:rsidR="00AA1191" w:rsidRDefault="00F43962" w:rsidP="00BB455C">
      <w:pPr>
        <w:pStyle w:val="2"/>
        <w:spacing w:line="600" w:lineRule="exact"/>
        <w:ind w:firstLineChars="200" w:firstLine="643"/>
        <w:rPr>
          <w:rFonts w:ascii="黑体" w:hAnsi="黑体" w:cs="黑体"/>
          <w:szCs w:val="32"/>
        </w:rPr>
      </w:pPr>
      <w:r>
        <w:rPr>
          <w:rFonts w:ascii="黑体" w:hAnsi="黑体" w:cs="黑体" w:hint="eastAsia"/>
          <w:szCs w:val="32"/>
        </w:rPr>
        <w:t>一</w:t>
      </w:r>
      <w:r>
        <w:rPr>
          <w:rFonts w:ascii="黑体" w:hAnsi="黑体" w:cs="黑体" w:hint="eastAsia"/>
          <w:b w:val="0"/>
          <w:bCs/>
          <w:szCs w:val="32"/>
        </w:rPr>
        <w:t>、指导思想</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开展青年志愿者服务活动，发挥共青团员的先进性，树立志愿者服务理念，弘扬志愿者精神，创造良好的校园环境和培育丰富的校园文化内涵，凸显我校特色，我校青年志愿者服务队始终坚持“统一领导、条块结合、全面发动、广泛参与、着眼长纪、循序渐进”的工作原则，加强我校志愿者队伍的建立与管理，提高志愿者相关知识和技能，发挥志愿者的积极作用。扩大青年志愿者服务的影响力，展现我校共青团青年良好的精神风貌。</w:t>
      </w:r>
    </w:p>
    <w:p w:rsidR="00AA1191" w:rsidRDefault="00F43962" w:rsidP="00BB455C">
      <w:pPr>
        <w:pStyle w:val="2"/>
        <w:spacing w:line="600" w:lineRule="exact"/>
        <w:ind w:firstLineChars="200" w:firstLine="640"/>
        <w:rPr>
          <w:rFonts w:ascii="黑体" w:hAnsi="黑体" w:cs="黑体"/>
          <w:b w:val="0"/>
          <w:bCs/>
          <w:szCs w:val="32"/>
        </w:rPr>
      </w:pPr>
      <w:r>
        <w:rPr>
          <w:rFonts w:ascii="黑体" w:hAnsi="黑体" w:cs="黑体" w:hint="eastAsia"/>
          <w:b w:val="0"/>
          <w:bCs/>
          <w:szCs w:val="32"/>
        </w:rPr>
        <w:t>二、志愿者服务界定</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志愿者具有志愿性、无偿性、公益性、组织性四大特性。每个人都有参与社会事务的权利和促进社会进步的能力，同样，</w:t>
      </w:r>
      <w:r>
        <w:rPr>
          <w:rFonts w:ascii="仿宋" w:eastAsia="仿宋" w:hAnsi="仿宋" w:cs="仿宋" w:hint="eastAsia"/>
          <w:sz w:val="32"/>
          <w:szCs w:val="32"/>
        </w:rPr>
        <w:t>每个人都有促进社会繁荣进步的义务和责任。参与志愿者服务工作是表达这种权利和义务的有效形式。在服务他人、</w:t>
      </w:r>
      <w:r>
        <w:rPr>
          <w:rFonts w:ascii="仿宋" w:eastAsia="仿宋" w:hAnsi="仿宋" w:cs="仿宋" w:hint="eastAsia"/>
          <w:sz w:val="32"/>
          <w:szCs w:val="32"/>
        </w:rPr>
        <w:lastRenderedPageBreak/>
        <w:t>服务社会的同时，自身也得到了提高、完善和发展，精神和心灵也得到了满足。</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参与志愿者服务活动即是“助人”也是“自助”，既是“乐人”，同时也是“乐己”。参与志愿服务，在帮住他人、服务社会的同时也传递了爱心、传播了文明。通过志愿者服务，可以有效的拉近人与人之间的心灵距离，减少疏远感。并对缓解矛盾、促进稳定具有一定的积极作用。</w:t>
      </w:r>
    </w:p>
    <w:p w:rsidR="00AA1191" w:rsidRDefault="00F43962" w:rsidP="00BB455C">
      <w:pPr>
        <w:pStyle w:val="2"/>
        <w:spacing w:line="600" w:lineRule="exact"/>
        <w:ind w:firstLineChars="200" w:firstLine="640"/>
        <w:rPr>
          <w:rFonts w:ascii="黑体" w:hAnsi="黑体" w:cs="黑体"/>
          <w:b w:val="0"/>
          <w:bCs/>
          <w:szCs w:val="32"/>
        </w:rPr>
      </w:pPr>
      <w:r>
        <w:rPr>
          <w:rFonts w:ascii="黑体" w:hAnsi="黑体" w:cs="黑体" w:hint="eastAsia"/>
          <w:b w:val="0"/>
          <w:bCs/>
          <w:szCs w:val="32"/>
        </w:rPr>
        <w:t>三、服务管理办法</w:t>
      </w:r>
    </w:p>
    <w:p w:rsidR="00BB455C" w:rsidRDefault="00F43962" w:rsidP="00BB455C">
      <w:pPr>
        <w:pStyle w:val="3"/>
        <w:spacing w:line="600" w:lineRule="exact"/>
        <w:ind w:firstLineChars="200" w:firstLine="643"/>
        <w:rPr>
          <w:rFonts w:ascii="楷体" w:eastAsia="楷体" w:hAnsi="楷体" w:cs="楷体" w:hint="eastAsia"/>
          <w:szCs w:val="32"/>
        </w:rPr>
      </w:pPr>
      <w:r>
        <w:rPr>
          <w:rFonts w:ascii="楷体" w:eastAsia="楷体" w:hAnsi="楷体" w:cs="楷体" w:hint="eastAsia"/>
          <w:szCs w:val="32"/>
        </w:rPr>
        <w:t>（一）服务参与人员</w:t>
      </w:r>
    </w:p>
    <w:p w:rsidR="00AA1191" w:rsidRPr="00BB455C" w:rsidRDefault="00F43962" w:rsidP="00BB455C">
      <w:pPr>
        <w:pStyle w:val="3"/>
        <w:spacing w:line="600" w:lineRule="exact"/>
        <w:ind w:firstLineChars="200" w:firstLine="643"/>
        <w:rPr>
          <w:rFonts w:ascii="楷体" w:eastAsia="楷体" w:hAnsi="楷体" w:cs="楷体"/>
          <w:szCs w:val="32"/>
        </w:rPr>
      </w:pPr>
      <w:r>
        <w:rPr>
          <w:rFonts w:ascii="仿宋" w:eastAsia="仿宋" w:hAnsi="仿宋" w:cs="仿宋" w:hint="eastAsia"/>
          <w:szCs w:val="32"/>
        </w:rPr>
        <w:t>漯河技师学院青年教师代表、共青团员</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（二）行为规范</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言行文明，态度热情，在服务时要以友善、热情、细致、态度提供志愿服务，创造一流的服务品质，展现志愿者的良好形象。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sidR="00BB455C">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遵守几率，忠于职守。志愿者需服从学院青年志愿者协会的安排，志愿者无论是临时服务还是定期服务，都要信守承诺，服务守时，如因事拖延或不能参加活动，必须提前通知活动主要负责人或服务对象。要与其他志愿者充分合作，互相鼓励，共同进步。</w:t>
      </w:r>
    </w:p>
    <w:p w:rsidR="00AA1191" w:rsidRDefault="00F43962" w:rsidP="00BB455C">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平等相待，在平时工作中，拒绝诱惑，婉言谢绝各种馈赠，尊重服务对象的个人习惯和民族风俗以及个人信仰，不以任何理由收受钱物。</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sidR="00BB455C">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按时到岗，自觉</w:t>
      </w:r>
      <w:r>
        <w:rPr>
          <w:rFonts w:ascii="仿宋" w:eastAsia="仿宋" w:hAnsi="仿宋" w:cs="仿宋" w:hint="eastAsia"/>
          <w:sz w:val="32"/>
          <w:szCs w:val="32"/>
        </w:rPr>
        <w:t>履行职责，主动、积极、热情地服务</w:t>
      </w:r>
      <w:r>
        <w:rPr>
          <w:rFonts w:ascii="仿宋" w:eastAsia="仿宋" w:hAnsi="仿宋" w:cs="仿宋" w:hint="eastAsia"/>
          <w:sz w:val="32"/>
          <w:szCs w:val="32"/>
        </w:rPr>
        <w:lastRenderedPageBreak/>
        <w:t>他人。要求志愿者具有较高的志愿服务觉悟和服务意识。</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杜绝在服务过程中聊天、吸烟、看杂志、偷懒、打闹等现象，广大志愿者应该以饱满的热情履行神圣的职责，为人民做实事、好事。</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（三）对参与服务的学生的要求</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参与志愿服务活动的学生必须重视志愿活动，积极支持志愿服务。</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在志愿服务期间，志愿者必须佩戴中国青年志愿者协会徽标，统一着装，仪表端正，举止稳重，文明礼貌。</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参与志愿者服务时，要确保安全并圆满完成任务。</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志愿者在服务时必须能够很好的控制自己的情绪，面对各个方面的压力和意见时，要学会合理减压，排除不良情绪。</w:t>
      </w:r>
    </w:p>
    <w:p w:rsidR="00AA1191" w:rsidRDefault="00F43962" w:rsidP="00BB455C">
      <w:pPr>
        <w:pStyle w:val="2"/>
        <w:spacing w:line="600" w:lineRule="exact"/>
        <w:ind w:firstLineChars="200" w:firstLine="640"/>
        <w:rPr>
          <w:rFonts w:ascii="黑体" w:hAnsi="黑体" w:cs="黑体"/>
          <w:b w:val="0"/>
          <w:bCs/>
          <w:szCs w:val="32"/>
        </w:rPr>
      </w:pPr>
      <w:r>
        <w:rPr>
          <w:rFonts w:ascii="黑体" w:hAnsi="黑体" w:cs="黑体" w:hint="eastAsia"/>
          <w:b w:val="0"/>
          <w:bCs/>
          <w:szCs w:val="32"/>
        </w:rPr>
        <w:t>四、</w:t>
      </w:r>
      <w:r>
        <w:rPr>
          <w:rFonts w:ascii="黑体" w:hAnsi="黑体" w:cs="黑体" w:hint="eastAsia"/>
          <w:b w:val="0"/>
          <w:bCs/>
          <w:szCs w:val="32"/>
        </w:rPr>
        <w:t>服务内容</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志愿服务分为</w:t>
      </w:r>
      <w:r>
        <w:rPr>
          <w:rFonts w:ascii="仿宋" w:eastAsia="仿宋" w:hAnsi="仿宋" w:cs="仿宋" w:hint="eastAsia"/>
          <w:sz w:val="32"/>
          <w:szCs w:val="32"/>
        </w:rPr>
        <w:t>院级</w:t>
      </w:r>
      <w:r>
        <w:rPr>
          <w:rFonts w:ascii="仿宋" w:eastAsia="仿宋" w:hAnsi="仿宋" w:cs="仿宋" w:hint="eastAsia"/>
          <w:sz w:val="32"/>
          <w:szCs w:val="32"/>
        </w:rPr>
        <w:t>志愿服务和各二级院（系）志愿服务。</w:t>
      </w:r>
    </w:p>
    <w:p w:rsidR="00AA1191" w:rsidRDefault="00F43962" w:rsidP="00BB455C">
      <w:pPr>
        <w:pStyle w:val="3"/>
        <w:spacing w:line="600" w:lineRule="exact"/>
        <w:ind w:firstLineChars="200" w:firstLine="643"/>
        <w:rPr>
          <w:rFonts w:ascii="仿宋" w:eastAsia="仿宋" w:hAnsi="仿宋" w:cs="仿宋"/>
          <w:szCs w:val="32"/>
        </w:rPr>
      </w:pPr>
      <w:r>
        <w:rPr>
          <w:rFonts w:ascii="楷体" w:eastAsia="楷体" w:hAnsi="楷体" w:cs="楷体" w:hint="eastAsia"/>
          <w:szCs w:val="32"/>
        </w:rPr>
        <w:t>（一）社区服务：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主要以</w:t>
      </w:r>
      <w:r>
        <w:rPr>
          <w:rFonts w:ascii="仿宋" w:eastAsia="仿宋" w:hAnsi="仿宋" w:cs="仿宋" w:hint="eastAsia"/>
          <w:sz w:val="32"/>
          <w:szCs w:val="32"/>
        </w:rPr>
        <w:t>市团委、市各区委</w:t>
      </w:r>
      <w:r>
        <w:rPr>
          <w:rFonts w:ascii="仿宋" w:eastAsia="仿宋" w:hAnsi="仿宋" w:cs="仿宋" w:hint="eastAsia"/>
          <w:sz w:val="32"/>
          <w:szCs w:val="32"/>
        </w:rPr>
        <w:t>、区政府为中心开展志愿者服务工作，立足于本区人民开展活动，为广大群众的精神文明建设和生活劳动建设服务。在社区主要开展以下几</w:t>
      </w:r>
      <w:r>
        <w:rPr>
          <w:rFonts w:ascii="仿宋" w:eastAsia="仿宋" w:hAnsi="仿宋" w:cs="仿宋" w:hint="eastAsia"/>
          <w:sz w:val="32"/>
          <w:szCs w:val="32"/>
        </w:rPr>
        <w:t>四</w:t>
      </w:r>
      <w:r>
        <w:rPr>
          <w:rFonts w:ascii="仿宋" w:eastAsia="仿宋" w:hAnsi="仿宋" w:cs="仿宋" w:hint="eastAsia"/>
          <w:sz w:val="32"/>
          <w:szCs w:val="32"/>
        </w:rPr>
        <w:t>个服务项目：开展为社区打扫部分街道卫生的志愿活动</w:t>
      </w:r>
      <w:r>
        <w:rPr>
          <w:rFonts w:ascii="仿宋" w:eastAsia="仿宋" w:hAnsi="仿宋" w:cs="仿宋" w:hint="eastAsia"/>
          <w:sz w:val="32"/>
          <w:szCs w:val="32"/>
        </w:rPr>
        <w:t>；</w:t>
      </w:r>
      <w:r>
        <w:rPr>
          <w:rFonts w:ascii="仿宋" w:eastAsia="仿宋" w:hAnsi="仿宋" w:cs="仿宋" w:hint="eastAsia"/>
          <w:sz w:val="32"/>
          <w:szCs w:val="32"/>
        </w:rPr>
        <w:t>开展敬老助残、救助弱势群体的志愿活动</w:t>
      </w:r>
      <w:r>
        <w:rPr>
          <w:rFonts w:ascii="仿宋" w:eastAsia="仿宋" w:hAnsi="仿宋" w:cs="仿宋" w:hint="eastAsia"/>
          <w:sz w:val="32"/>
          <w:szCs w:val="32"/>
        </w:rPr>
        <w:t>；</w:t>
      </w:r>
      <w:r>
        <w:rPr>
          <w:rFonts w:ascii="仿宋" w:eastAsia="仿宋" w:hAnsi="仿宋" w:cs="仿宋" w:hint="eastAsia"/>
          <w:sz w:val="32"/>
          <w:szCs w:val="32"/>
        </w:rPr>
        <w:t>开展环保知识及健康知识的宣传和讲座</w:t>
      </w:r>
      <w:r>
        <w:rPr>
          <w:rFonts w:ascii="仿宋" w:eastAsia="仿宋" w:hAnsi="仿宋" w:cs="仿宋" w:hint="eastAsia"/>
          <w:sz w:val="32"/>
          <w:szCs w:val="32"/>
        </w:rPr>
        <w:t>；</w:t>
      </w:r>
      <w:r>
        <w:rPr>
          <w:rFonts w:ascii="仿宋" w:eastAsia="仿宋" w:hAnsi="仿宋" w:cs="仿宋" w:hint="eastAsia"/>
          <w:sz w:val="32"/>
          <w:szCs w:val="32"/>
        </w:rPr>
        <w:t>宣传青年志愿者精神其他综合活动等</w:t>
      </w:r>
      <w:r>
        <w:rPr>
          <w:rFonts w:ascii="仿宋" w:eastAsia="仿宋" w:hAnsi="仿宋" w:cs="仿宋" w:hint="eastAsia"/>
          <w:sz w:val="32"/>
          <w:szCs w:val="32"/>
        </w:rPr>
        <w:t>。</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lastRenderedPageBreak/>
        <w:t>（二）绿色</w:t>
      </w:r>
      <w:r>
        <w:rPr>
          <w:rFonts w:ascii="楷体" w:eastAsia="楷体" w:hAnsi="楷体" w:cs="楷体" w:hint="eastAsia"/>
          <w:szCs w:val="32"/>
        </w:rPr>
        <w:t>服务：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当前社会最为关注的问题无疑是环境问题，随着社会的发展和人类的进步，在满足了经济需求后，人类开始寻找自身和周围环境的良性发展。因此开展环保活动刻不容缓。校青年志愿者协会在校团委的领导下，主要开展以下几个方面的活动：开展植树造林的志愿者活动</w:t>
      </w:r>
      <w:r>
        <w:rPr>
          <w:rFonts w:ascii="仿宋" w:eastAsia="仿宋" w:hAnsi="仿宋" w:cs="仿宋" w:hint="eastAsia"/>
          <w:sz w:val="32"/>
          <w:szCs w:val="32"/>
        </w:rPr>
        <w:t>；</w:t>
      </w:r>
      <w:r>
        <w:rPr>
          <w:rFonts w:ascii="仿宋" w:eastAsia="仿宋" w:hAnsi="仿宋" w:cs="仿宋" w:hint="eastAsia"/>
          <w:sz w:val="32"/>
          <w:szCs w:val="32"/>
        </w:rPr>
        <w:t>开展清理白色垃圾的志愿者活动</w:t>
      </w:r>
      <w:r>
        <w:rPr>
          <w:rFonts w:ascii="仿宋" w:eastAsia="仿宋" w:hAnsi="仿宋" w:cs="仿宋" w:hint="eastAsia"/>
          <w:sz w:val="32"/>
          <w:szCs w:val="32"/>
        </w:rPr>
        <w:t>；</w:t>
      </w:r>
      <w:r>
        <w:rPr>
          <w:rFonts w:ascii="仿宋" w:eastAsia="仿宋" w:hAnsi="仿宋" w:cs="仿宋" w:hint="eastAsia"/>
          <w:sz w:val="32"/>
          <w:szCs w:val="32"/>
        </w:rPr>
        <w:t>开展动物保护的志愿者活动</w:t>
      </w:r>
      <w:r>
        <w:rPr>
          <w:rFonts w:ascii="仿宋" w:eastAsia="仿宋" w:hAnsi="仿宋" w:cs="仿宋" w:hint="eastAsia"/>
          <w:sz w:val="32"/>
          <w:szCs w:val="32"/>
        </w:rPr>
        <w:t>；</w:t>
      </w:r>
      <w:r>
        <w:rPr>
          <w:rFonts w:ascii="仿宋" w:eastAsia="仿宋" w:hAnsi="仿宋" w:cs="仿宋" w:hint="eastAsia"/>
          <w:sz w:val="32"/>
          <w:szCs w:val="32"/>
        </w:rPr>
        <w:t>并开展对环保方面的宣传活动等</w:t>
      </w:r>
      <w:r>
        <w:rPr>
          <w:rFonts w:ascii="仿宋" w:eastAsia="仿宋" w:hAnsi="仿宋" w:cs="仿宋" w:hint="eastAsia"/>
          <w:sz w:val="32"/>
          <w:szCs w:val="32"/>
        </w:rPr>
        <w:t>。</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（三）</w:t>
      </w:r>
      <w:r>
        <w:rPr>
          <w:rFonts w:ascii="楷体" w:eastAsia="楷体" w:hAnsi="楷体" w:cs="楷体" w:hint="eastAsia"/>
          <w:szCs w:val="32"/>
        </w:rPr>
        <w:t xml:space="preserve"> </w:t>
      </w:r>
      <w:r>
        <w:rPr>
          <w:rFonts w:ascii="楷体" w:eastAsia="楷体" w:hAnsi="楷体" w:cs="楷体" w:hint="eastAsia"/>
          <w:szCs w:val="32"/>
        </w:rPr>
        <w:t>健康服务：</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宣传健康知识，提高全民对健康的重视。由校青年志愿者协会协助区政府及各机关部门开展各项活动，主要有以下几个方面：参与献血、捐献骨髓等服务活动；开展关于健康方面的公益演出</w:t>
      </w:r>
      <w:r>
        <w:rPr>
          <w:rFonts w:ascii="仿宋" w:eastAsia="仿宋" w:hAnsi="仿宋" w:cs="仿宋" w:hint="eastAsia"/>
          <w:sz w:val="32"/>
          <w:szCs w:val="32"/>
        </w:rPr>
        <w:t>等。</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（四）文艺宣传：</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开展文艺活动，主要有节目主持、声乐、器乐、戏剧、相声、小品及本地的风土人情，风俗习惯，传统文化等的发扬与宣传。</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（五）赛会服务：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负责为学校举办的各种大赛活动服务，服务内容有以下几个方面：微机操作</w:t>
      </w:r>
      <w:r>
        <w:rPr>
          <w:rFonts w:ascii="仿宋" w:eastAsia="仿宋" w:hAnsi="仿宋" w:cs="仿宋" w:hint="eastAsia"/>
          <w:sz w:val="32"/>
          <w:szCs w:val="32"/>
        </w:rPr>
        <w:t>；</w:t>
      </w:r>
      <w:r>
        <w:rPr>
          <w:rFonts w:ascii="仿宋" w:eastAsia="仿宋" w:hAnsi="仿宋" w:cs="仿宋" w:hint="eastAsia"/>
          <w:sz w:val="32"/>
          <w:szCs w:val="32"/>
        </w:rPr>
        <w:t>礼仪服务</w:t>
      </w:r>
      <w:r>
        <w:rPr>
          <w:rFonts w:ascii="仿宋" w:eastAsia="仿宋" w:hAnsi="仿宋" w:cs="仿宋" w:hint="eastAsia"/>
          <w:sz w:val="32"/>
          <w:szCs w:val="32"/>
        </w:rPr>
        <w:t>；</w:t>
      </w:r>
      <w:r>
        <w:rPr>
          <w:rFonts w:ascii="仿宋" w:eastAsia="仿宋" w:hAnsi="仿宋" w:cs="仿宋" w:hint="eastAsia"/>
          <w:sz w:val="32"/>
          <w:szCs w:val="32"/>
        </w:rPr>
        <w:t>安全保卫</w:t>
      </w:r>
      <w:r>
        <w:rPr>
          <w:rFonts w:ascii="仿宋" w:eastAsia="仿宋" w:hAnsi="仿宋" w:cs="仿宋" w:hint="eastAsia"/>
          <w:sz w:val="32"/>
          <w:szCs w:val="32"/>
        </w:rPr>
        <w:t>；</w:t>
      </w:r>
      <w:r>
        <w:rPr>
          <w:rFonts w:ascii="仿宋" w:eastAsia="仿宋" w:hAnsi="仿宋" w:cs="仿宋" w:hint="eastAsia"/>
          <w:sz w:val="32"/>
          <w:szCs w:val="32"/>
        </w:rPr>
        <w:t>体力服务等</w:t>
      </w:r>
      <w:r>
        <w:rPr>
          <w:rFonts w:ascii="仿宋" w:eastAsia="仿宋" w:hAnsi="仿宋" w:cs="仿宋" w:hint="eastAsia"/>
          <w:sz w:val="32"/>
          <w:szCs w:val="32"/>
        </w:rPr>
        <w:t>。</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（六）公益服务：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主要针对于各类社会福利机构，如福利院、敬老院、慈善机构、红十字会、医院、图书馆、博物馆等。</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lastRenderedPageBreak/>
        <w:t>（七）一对一服务：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志愿者可与区内及市范围内结成一对一定点服务，以接力的形式将工作延续下去。可根据需要的不同、志愿者能力的特点，针对不同形式的需要，组织不同的小分队开展志愿服务。对象如孤寡老人、残疾人、生活困难的人、离退休人员、下岗员工、特困未成年人、教育业的弱势群体等。志愿者可以根据服务对象的不同制定不同的实施方案，并安排一批长期稳定的志愿者服务队来为他们提供帮助。例如：扶贫帮困，文化教育，法律援助</w:t>
      </w:r>
      <w:r>
        <w:rPr>
          <w:rFonts w:ascii="仿宋" w:eastAsia="仿宋" w:hAnsi="仿宋" w:cs="仿宋" w:hint="eastAsia"/>
          <w:sz w:val="32"/>
          <w:szCs w:val="32"/>
        </w:rPr>
        <w:t>，文体娱乐，生活家政，医疗卫生，环境保护等。</w:t>
      </w:r>
    </w:p>
    <w:p w:rsidR="00AA1191" w:rsidRDefault="00F43962" w:rsidP="00BB455C">
      <w:pPr>
        <w:pStyle w:val="2"/>
        <w:spacing w:line="600" w:lineRule="exact"/>
        <w:ind w:firstLineChars="200" w:firstLine="643"/>
        <w:rPr>
          <w:rFonts w:ascii="黑体" w:hAnsi="黑体" w:cs="黑体"/>
          <w:szCs w:val="32"/>
        </w:rPr>
      </w:pPr>
      <w:r>
        <w:rPr>
          <w:rFonts w:ascii="黑体" w:hAnsi="黑体" w:cs="黑体" w:hint="eastAsia"/>
          <w:szCs w:val="32"/>
        </w:rPr>
        <w:t>五、服务步骤</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w:t>
      </w:r>
      <w:r>
        <w:rPr>
          <w:rFonts w:ascii="楷体" w:eastAsia="楷体" w:hAnsi="楷体" w:cs="楷体" w:hint="eastAsia"/>
          <w:szCs w:val="32"/>
        </w:rPr>
        <w:t>)</w:t>
      </w:r>
      <w:r>
        <w:rPr>
          <w:rFonts w:ascii="楷体" w:eastAsia="楷体" w:hAnsi="楷体" w:cs="楷体" w:hint="eastAsia"/>
          <w:szCs w:val="32"/>
        </w:rPr>
        <w:t>院级</w:t>
      </w:r>
      <w:r>
        <w:rPr>
          <w:rFonts w:ascii="楷体" w:eastAsia="楷体" w:hAnsi="楷体" w:cs="楷体" w:hint="eastAsia"/>
          <w:szCs w:val="32"/>
        </w:rPr>
        <w:t>志愿服务实施步骤</w:t>
      </w:r>
    </w:p>
    <w:p w:rsidR="00AA1191" w:rsidRDefault="00F43962" w:rsidP="00BB455C">
      <w:pPr>
        <w:pStyle w:val="4"/>
        <w:spacing w:line="600" w:lineRule="exact"/>
        <w:ind w:firstLineChars="200" w:firstLine="64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、活动策划</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由</w:t>
      </w:r>
      <w:r>
        <w:rPr>
          <w:rFonts w:ascii="仿宋" w:eastAsia="仿宋" w:hAnsi="仿宋" w:cs="仿宋" w:hint="eastAsia"/>
          <w:sz w:val="32"/>
          <w:szCs w:val="32"/>
        </w:rPr>
        <w:t>院团委青年志愿者协会</w:t>
      </w:r>
      <w:r>
        <w:rPr>
          <w:rFonts w:ascii="仿宋" w:eastAsia="仿宋" w:hAnsi="仿宋" w:cs="仿宋" w:hint="eastAsia"/>
          <w:sz w:val="32"/>
          <w:szCs w:val="32"/>
        </w:rPr>
        <w:t>策划活动方案，并上交完整的策划方案与活动申请。</w:t>
      </w:r>
    </w:p>
    <w:p w:rsidR="00AA1191" w:rsidRDefault="00F43962" w:rsidP="00BB455C">
      <w:pPr>
        <w:pStyle w:val="4"/>
        <w:spacing w:line="600" w:lineRule="exact"/>
        <w:ind w:firstLineChars="200" w:firstLine="64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、招募志愿者</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首先由校青年志愿者协会贴出招募志愿者海报，确定志愿者名单。</w:t>
      </w:r>
    </w:p>
    <w:p w:rsidR="00AA1191" w:rsidRDefault="00F43962" w:rsidP="00BB455C">
      <w:pPr>
        <w:pStyle w:val="4"/>
        <w:spacing w:line="600" w:lineRule="exact"/>
        <w:ind w:firstLineChars="200" w:firstLine="64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、下发通知</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由</w:t>
      </w:r>
      <w:r>
        <w:rPr>
          <w:rFonts w:ascii="仿宋" w:eastAsia="仿宋" w:hAnsi="仿宋" w:cs="仿宋" w:hint="eastAsia"/>
          <w:sz w:val="32"/>
          <w:szCs w:val="32"/>
        </w:rPr>
        <w:t>院团委</w:t>
      </w:r>
      <w:r>
        <w:rPr>
          <w:rFonts w:ascii="仿宋" w:eastAsia="仿宋" w:hAnsi="仿宋" w:cs="仿宋" w:hint="eastAsia"/>
          <w:sz w:val="32"/>
          <w:szCs w:val="32"/>
        </w:rPr>
        <w:t>通知各系院参与志愿者活动的人员名单，并对活动的内容、时间、地点等对各系院下发书面通知。</w:t>
      </w:r>
    </w:p>
    <w:p w:rsidR="00AA1191" w:rsidRDefault="00F43962" w:rsidP="00BB455C">
      <w:pPr>
        <w:pStyle w:val="4"/>
        <w:spacing w:line="600" w:lineRule="exact"/>
        <w:ind w:firstLineChars="200" w:firstLine="643"/>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、实施服务</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由</w:t>
      </w:r>
      <w:r>
        <w:rPr>
          <w:rFonts w:ascii="仿宋" w:eastAsia="仿宋" w:hAnsi="仿宋" w:cs="仿宋" w:hint="eastAsia"/>
          <w:sz w:val="32"/>
          <w:szCs w:val="32"/>
        </w:rPr>
        <w:t>院</w:t>
      </w:r>
      <w:r>
        <w:rPr>
          <w:rFonts w:ascii="仿宋" w:eastAsia="仿宋" w:hAnsi="仿宋" w:cs="仿宋" w:hint="eastAsia"/>
          <w:sz w:val="32"/>
          <w:szCs w:val="32"/>
        </w:rPr>
        <w:t>青年志愿者协会对志愿者进行统一培训后带领志愿者</w:t>
      </w:r>
      <w:r>
        <w:rPr>
          <w:rFonts w:ascii="仿宋" w:eastAsia="仿宋" w:hAnsi="仿宋" w:cs="仿宋" w:hint="eastAsia"/>
          <w:sz w:val="32"/>
          <w:szCs w:val="32"/>
        </w:rPr>
        <w:lastRenderedPageBreak/>
        <w:t>进行志愿服务。</w:t>
      </w:r>
    </w:p>
    <w:p w:rsidR="00AA1191" w:rsidRDefault="00AA1191" w:rsidP="00BB455C">
      <w:pPr>
        <w:spacing w:line="600" w:lineRule="exact"/>
        <w:rPr>
          <w:rFonts w:ascii="仿宋" w:eastAsia="仿宋" w:hAnsi="仿宋" w:cs="仿宋"/>
          <w:sz w:val="32"/>
          <w:szCs w:val="32"/>
        </w:rPr>
      </w:pPr>
    </w:p>
    <w:p w:rsidR="00AA1191" w:rsidRDefault="00F43962" w:rsidP="00BB455C">
      <w:pPr>
        <w:pStyle w:val="4"/>
        <w:spacing w:line="600" w:lineRule="exact"/>
        <w:ind w:firstLineChars="200" w:firstLine="643"/>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、活动总结</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院级</w:t>
      </w:r>
      <w:r>
        <w:rPr>
          <w:rFonts w:ascii="仿宋" w:eastAsia="仿宋" w:hAnsi="仿宋" w:cs="仿宋" w:hint="eastAsia"/>
          <w:sz w:val="32"/>
          <w:szCs w:val="32"/>
        </w:rPr>
        <w:t>志愿服务结束后由</w:t>
      </w:r>
      <w:r>
        <w:rPr>
          <w:rFonts w:ascii="仿宋" w:eastAsia="仿宋" w:hAnsi="仿宋" w:cs="仿宋" w:hint="eastAsia"/>
          <w:sz w:val="32"/>
          <w:szCs w:val="32"/>
        </w:rPr>
        <w:t>院</w:t>
      </w:r>
      <w:r>
        <w:rPr>
          <w:rFonts w:ascii="仿宋" w:eastAsia="仿宋" w:hAnsi="仿宋" w:cs="仿宋" w:hint="eastAsia"/>
          <w:sz w:val="32"/>
          <w:szCs w:val="32"/>
        </w:rPr>
        <w:t>青年志愿者协会秘书处上交工作简报。</w:t>
      </w:r>
    </w:p>
    <w:p w:rsidR="00AA1191" w:rsidRDefault="00F43962" w:rsidP="00BB455C">
      <w:pPr>
        <w:pStyle w:val="4"/>
        <w:spacing w:line="600" w:lineRule="exact"/>
        <w:ind w:firstLineChars="200" w:firstLine="643"/>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、活动考查</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院</w:t>
      </w:r>
      <w:r>
        <w:rPr>
          <w:rFonts w:ascii="仿宋" w:eastAsia="仿宋" w:hAnsi="仿宋" w:cs="仿宋" w:hint="eastAsia"/>
          <w:sz w:val="32"/>
          <w:szCs w:val="32"/>
        </w:rPr>
        <w:t>级志愿服务由</w:t>
      </w:r>
      <w:r>
        <w:rPr>
          <w:rFonts w:ascii="仿宋" w:eastAsia="仿宋" w:hAnsi="仿宋" w:cs="仿宋" w:hint="eastAsia"/>
          <w:sz w:val="32"/>
          <w:szCs w:val="32"/>
        </w:rPr>
        <w:t>院党委、院团委</w:t>
      </w:r>
      <w:r>
        <w:rPr>
          <w:rFonts w:ascii="仿宋" w:eastAsia="仿宋" w:hAnsi="仿宋" w:cs="仿宋" w:hint="eastAsia"/>
          <w:sz w:val="32"/>
          <w:szCs w:val="32"/>
        </w:rPr>
        <w:t>统一监督考查；</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（二）各二级院（系）志愿服务实施步骤</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开展活动前，要到校青年志愿者协会提交活动申请与活动策划。申请由活动名称、参与志愿服务人数、举办院系单位、活动时间、内容、负责人签字等项组成。</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服务期间由</w:t>
      </w:r>
      <w:r>
        <w:rPr>
          <w:rFonts w:ascii="仿宋" w:eastAsia="仿宋" w:hAnsi="仿宋" w:cs="仿宋" w:hint="eastAsia"/>
          <w:sz w:val="32"/>
          <w:szCs w:val="32"/>
        </w:rPr>
        <w:t>院团委</w:t>
      </w:r>
      <w:r>
        <w:rPr>
          <w:rFonts w:ascii="仿宋" w:eastAsia="仿宋" w:hAnsi="仿宋" w:cs="仿宋" w:hint="eastAsia"/>
          <w:sz w:val="32"/>
          <w:szCs w:val="32"/>
        </w:rPr>
        <w:t>做统一检查。</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各二级院（系）志愿服务期间，负责人必须按照规定配合</w:t>
      </w:r>
      <w:r>
        <w:rPr>
          <w:rFonts w:ascii="仿宋" w:eastAsia="仿宋" w:hAnsi="仿宋" w:cs="仿宋" w:hint="eastAsia"/>
          <w:sz w:val="32"/>
          <w:szCs w:val="32"/>
        </w:rPr>
        <w:t>院团委</w:t>
      </w:r>
      <w:r>
        <w:rPr>
          <w:rFonts w:ascii="仿宋" w:eastAsia="仿宋" w:hAnsi="仿宋" w:cs="仿宋" w:hint="eastAsia"/>
          <w:sz w:val="32"/>
          <w:szCs w:val="32"/>
        </w:rPr>
        <w:t>填写活动记录，仔细核实服务活动的真实情况，并做记录。</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服务结束后，各二级院（系）应及时上交工作简报。</w:t>
      </w:r>
    </w:p>
    <w:p w:rsidR="00AA1191" w:rsidRDefault="00F43962" w:rsidP="00BB455C">
      <w:pPr>
        <w:pStyle w:val="3"/>
        <w:spacing w:line="600" w:lineRule="exact"/>
        <w:ind w:firstLineChars="200" w:firstLine="643"/>
        <w:rPr>
          <w:rFonts w:ascii="楷体" w:eastAsia="楷体" w:hAnsi="楷体" w:cs="楷体"/>
          <w:szCs w:val="32"/>
        </w:rPr>
      </w:pPr>
      <w:r>
        <w:rPr>
          <w:rFonts w:ascii="楷体" w:eastAsia="楷体" w:hAnsi="楷体" w:cs="楷体" w:hint="eastAsia"/>
          <w:szCs w:val="32"/>
        </w:rPr>
        <w:t>（三）检查分为以下几个方面：</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在活动中的纪律</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在活动中是否着统一的服装、佩戴会徽</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在活动中志愿者是否积极参与</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活动中是否有不文明行为</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活动中是否有缺席、迟到、早退、不遵守纪律、偷工减料、拈轻怕重等情况</w:t>
      </w:r>
    </w:p>
    <w:p w:rsidR="00AA1191" w:rsidRDefault="00F43962" w:rsidP="00BB455C">
      <w:pPr>
        <w:pStyle w:val="2"/>
        <w:spacing w:line="600" w:lineRule="exact"/>
        <w:ind w:firstLineChars="200" w:firstLine="640"/>
        <w:rPr>
          <w:rFonts w:ascii="黑体" w:hAnsi="黑体" w:cs="黑体"/>
          <w:b w:val="0"/>
          <w:bCs/>
          <w:szCs w:val="32"/>
        </w:rPr>
      </w:pPr>
      <w:r>
        <w:rPr>
          <w:rFonts w:ascii="黑体" w:hAnsi="黑体" w:cs="黑体" w:hint="eastAsia"/>
          <w:b w:val="0"/>
          <w:bCs/>
          <w:szCs w:val="32"/>
        </w:rPr>
        <w:lastRenderedPageBreak/>
        <w:t>六、考核标准</w:t>
      </w:r>
    </w:p>
    <w:p w:rsidR="00AA1191" w:rsidRDefault="00F43962" w:rsidP="00BB455C">
      <w:pPr>
        <w:pStyle w:val="4"/>
        <w:spacing w:line="600" w:lineRule="exact"/>
        <w:ind w:firstLineChars="200" w:firstLine="643"/>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凡参加</w:t>
      </w:r>
      <w:r>
        <w:rPr>
          <w:rFonts w:ascii="楷体" w:eastAsia="楷体" w:hAnsi="楷体" w:cs="楷体" w:hint="eastAsia"/>
          <w:sz w:val="32"/>
          <w:szCs w:val="32"/>
        </w:rPr>
        <w:t>院级</w:t>
      </w:r>
      <w:r>
        <w:rPr>
          <w:rFonts w:ascii="楷体" w:eastAsia="楷体" w:hAnsi="楷体" w:cs="楷体" w:hint="eastAsia"/>
          <w:sz w:val="32"/>
          <w:szCs w:val="32"/>
        </w:rPr>
        <w:t>志愿服务的人员均有机会参加评比，校青年志愿者协会将根据活动记录和考核。奖励分为“志愿者积极分子”，“优秀志愿者”和“志愿者标兵”。并颁发证书。</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本学期参加二次</w:t>
      </w:r>
      <w:r>
        <w:rPr>
          <w:rFonts w:ascii="仿宋" w:eastAsia="仿宋" w:hAnsi="仿宋" w:cs="仿宋" w:hint="eastAsia"/>
          <w:sz w:val="32"/>
          <w:szCs w:val="32"/>
        </w:rPr>
        <w:t>院级</w:t>
      </w:r>
      <w:r>
        <w:rPr>
          <w:rFonts w:ascii="仿宋" w:eastAsia="仿宋" w:hAnsi="仿宋" w:cs="仿宋" w:hint="eastAsia"/>
          <w:sz w:val="32"/>
          <w:szCs w:val="32"/>
        </w:rPr>
        <w:t>志愿服务的志愿者将被评为“志愿者积极分子”。</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本学期参加三次以上（包括三次）</w:t>
      </w:r>
      <w:r>
        <w:rPr>
          <w:rFonts w:ascii="仿宋" w:eastAsia="仿宋" w:hAnsi="仿宋" w:cs="仿宋" w:hint="eastAsia"/>
          <w:sz w:val="32"/>
          <w:szCs w:val="32"/>
        </w:rPr>
        <w:t>院级</w:t>
      </w:r>
      <w:r>
        <w:rPr>
          <w:rFonts w:ascii="仿宋" w:eastAsia="仿宋" w:hAnsi="仿宋" w:cs="仿宋" w:hint="eastAsia"/>
          <w:sz w:val="32"/>
          <w:szCs w:val="32"/>
        </w:rPr>
        <w:t>志愿服务的志愿者将被评为“志愿者标兵”并修得一分志愿学分。</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本学期其他参加</w:t>
      </w:r>
      <w:r>
        <w:rPr>
          <w:rFonts w:ascii="仿宋" w:eastAsia="仿宋" w:hAnsi="仿宋" w:cs="仿宋" w:hint="eastAsia"/>
          <w:sz w:val="32"/>
          <w:szCs w:val="32"/>
        </w:rPr>
        <w:t>院级</w:t>
      </w:r>
      <w:r>
        <w:rPr>
          <w:rFonts w:ascii="仿宋" w:eastAsia="仿宋" w:hAnsi="仿宋" w:cs="仿宋" w:hint="eastAsia"/>
          <w:sz w:val="32"/>
          <w:szCs w:val="32"/>
        </w:rPr>
        <w:t>志愿服务的志愿者将获得“优秀志愿者”荣誉证书。</w:t>
      </w:r>
    </w:p>
    <w:p w:rsidR="00AA1191" w:rsidRDefault="00F43962" w:rsidP="00BB455C">
      <w:pPr>
        <w:pStyle w:val="4"/>
        <w:spacing w:line="600" w:lineRule="exact"/>
        <w:ind w:firstLineChars="200" w:firstLine="643"/>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各二级院（系）组织的志愿服务，校青年志愿者协会将根据活动记录和考核以及志愿服务的质量和时间进行评比，奖励分为“优秀志愿者团体”、“志愿者团体标兵”。</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本学期各二级院（系）本学期末评比第一名的二级院（系）将被评为“志愿者团体标兵”。</w:t>
      </w:r>
    </w:p>
    <w:p w:rsidR="00AA1191" w:rsidRDefault="00F43962" w:rsidP="00BB455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本学期各二级院（系）本学期末评比第二名以及第三名的二级院（系）将被评为“优秀志愿者团体”。</w:t>
      </w:r>
    </w:p>
    <w:p w:rsidR="00AA1191" w:rsidRDefault="00F43962" w:rsidP="00BB455C">
      <w:pPr>
        <w:pStyle w:val="4"/>
        <w:spacing w:line="600" w:lineRule="exact"/>
        <w:ind w:firstLineChars="200" w:firstLine="643"/>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对志愿者以及各二级院（系）的评比，必须经由校青年志愿者协会会议讨论通过并由主席批准方可执行。</w:t>
      </w:r>
    </w:p>
    <w:p w:rsidR="00AA1191" w:rsidRDefault="00F43962" w:rsidP="00BB455C">
      <w:pPr>
        <w:spacing w:line="60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注：所有奖励旨在促进青年志愿者的服务意识和奉献精神，为的是更好的发扬志愿精神。我们志愿者应该本着奉献的精神来为群众和同学做服务，应该做到一种“舍小我，保大我”</w:t>
      </w:r>
      <w:r>
        <w:rPr>
          <w:rFonts w:ascii="仿宋" w:eastAsia="仿宋" w:hAnsi="仿宋" w:cs="仿宋" w:hint="eastAsia"/>
          <w:sz w:val="32"/>
          <w:szCs w:val="32"/>
        </w:rPr>
        <w:lastRenderedPageBreak/>
        <w:t>的精神。望广大志愿者谨记。</w:t>
      </w:r>
    </w:p>
    <w:p w:rsidR="00AA1191" w:rsidRDefault="00AA1191" w:rsidP="00BB455C">
      <w:pPr>
        <w:spacing w:line="600" w:lineRule="exact"/>
        <w:rPr>
          <w:rFonts w:ascii="仿宋" w:eastAsia="仿宋" w:hAnsi="仿宋" w:cs="仿宋"/>
          <w:sz w:val="32"/>
          <w:szCs w:val="32"/>
        </w:rPr>
      </w:pPr>
    </w:p>
    <w:p w:rsidR="00AA1191" w:rsidRDefault="00AA1191" w:rsidP="00BB455C">
      <w:pPr>
        <w:spacing w:line="600" w:lineRule="exact"/>
        <w:rPr>
          <w:rFonts w:ascii="仿宋" w:eastAsia="仿宋" w:hAnsi="仿宋" w:cs="仿宋"/>
          <w:sz w:val="32"/>
          <w:szCs w:val="32"/>
        </w:rPr>
      </w:pPr>
    </w:p>
    <w:p w:rsidR="00AA1191" w:rsidRDefault="00F43962" w:rsidP="00BB455C">
      <w:pPr>
        <w:spacing w:line="600" w:lineRule="exact"/>
        <w:ind w:firstLineChars="1350" w:firstLine="4320"/>
        <w:rPr>
          <w:rFonts w:ascii="仿宋" w:eastAsia="仿宋" w:hAnsi="仿宋" w:cs="仿宋"/>
          <w:sz w:val="32"/>
          <w:szCs w:val="32"/>
        </w:rPr>
      </w:pPr>
      <w:r>
        <w:rPr>
          <w:rFonts w:ascii="仿宋" w:eastAsia="仿宋" w:hAnsi="仿宋" w:cs="仿宋" w:hint="eastAsia"/>
          <w:sz w:val="32"/>
          <w:szCs w:val="32"/>
        </w:rPr>
        <w:t>共青团漯河技师学院委员会</w:t>
      </w:r>
    </w:p>
    <w:p w:rsidR="00AA1191" w:rsidRDefault="00F43962" w:rsidP="00BB455C">
      <w:pPr>
        <w:spacing w:line="600" w:lineRule="exact"/>
        <w:jc w:val="center"/>
        <w:rPr>
          <w:rFonts w:ascii="仿宋" w:eastAsia="仿宋" w:hAnsi="仿宋" w:cs="仿宋"/>
          <w:sz w:val="32"/>
          <w:szCs w:val="32"/>
        </w:rPr>
      </w:pPr>
      <w:r>
        <w:rPr>
          <w:rFonts w:ascii="仿宋" w:eastAsia="仿宋" w:hAnsi="仿宋" w:cs="仿宋" w:hint="eastAsia"/>
          <w:sz w:val="32"/>
          <w:szCs w:val="32"/>
        </w:rPr>
        <w:t xml:space="preserve">                            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AA1191" w:rsidRDefault="00AA1191" w:rsidP="00BB455C">
      <w:pPr>
        <w:spacing w:line="600" w:lineRule="exact"/>
        <w:rPr>
          <w:rFonts w:ascii="仿宋" w:eastAsia="仿宋" w:hAnsi="仿宋" w:cs="仿宋"/>
          <w:sz w:val="32"/>
          <w:szCs w:val="32"/>
        </w:rPr>
      </w:pPr>
    </w:p>
    <w:p w:rsidR="00AA1191" w:rsidRDefault="00AA1191" w:rsidP="00BB455C">
      <w:pPr>
        <w:spacing w:line="600" w:lineRule="exact"/>
      </w:pPr>
    </w:p>
    <w:sectPr w:rsidR="00AA1191" w:rsidSect="00AA1191">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62" w:rsidRDefault="00F43962" w:rsidP="00AA1191">
      <w:r>
        <w:separator/>
      </w:r>
    </w:p>
  </w:endnote>
  <w:endnote w:type="continuationSeparator" w:id="1">
    <w:p w:rsidR="00F43962" w:rsidRDefault="00F43962" w:rsidP="00AA1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191" w:rsidRDefault="00AA1191">
    <w:pPr>
      <w:pStyle w:val="a3"/>
      <w:framePr w:wrap="around" w:vAnchor="text" w:hAnchor="margin" w:xAlign="right" w:y="1"/>
      <w:rPr>
        <w:rStyle w:val="a6"/>
      </w:rPr>
    </w:pPr>
    <w:r>
      <w:fldChar w:fldCharType="begin"/>
    </w:r>
    <w:r w:rsidR="00F43962">
      <w:rPr>
        <w:rStyle w:val="a6"/>
      </w:rPr>
      <w:instrText xml:space="preserve">PAGE  </w:instrText>
    </w:r>
    <w:r>
      <w:fldChar w:fldCharType="end"/>
    </w:r>
  </w:p>
  <w:p w:rsidR="00AA1191" w:rsidRDefault="00AA119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191" w:rsidRDefault="00AA1191">
    <w:pPr>
      <w:pStyle w:val="a3"/>
      <w:framePr w:wrap="around" w:vAnchor="text" w:hAnchor="margin" w:xAlign="right" w:y="1"/>
      <w:rPr>
        <w:rStyle w:val="a6"/>
      </w:rPr>
    </w:pPr>
    <w:r>
      <w:fldChar w:fldCharType="begin"/>
    </w:r>
    <w:r w:rsidR="00F43962">
      <w:rPr>
        <w:rStyle w:val="a6"/>
      </w:rPr>
      <w:instrText xml:space="preserve">PAGE  </w:instrText>
    </w:r>
    <w:r>
      <w:fldChar w:fldCharType="separate"/>
    </w:r>
    <w:r w:rsidR="00BB455C">
      <w:rPr>
        <w:rStyle w:val="a6"/>
        <w:noProof/>
      </w:rPr>
      <w:t>9</w:t>
    </w:r>
    <w:r>
      <w:fldChar w:fldCharType="end"/>
    </w:r>
  </w:p>
  <w:p w:rsidR="00AA1191" w:rsidRDefault="00AA119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62" w:rsidRDefault="00F43962" w:rsidP="00AA1191">
      <w:r>
        <w:separator/>
      </w:r>
    </w:p>
  </w:footnote>
  <w:footnote w:type="continuationSeparator" w:id="1">
    <w:p w:rsidR="00F43962" w:rsidRDefault="00F43962" w:rsidP="00AA1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191" w:rsidRDefault="00AA119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243"/>
    <w:rsid w:val="00061F65"/>
    <w:rsid w:val="001C5704"/>
    <w:rsid w:val="00284210"/>
    <w:rsid w:val="003403D0"/>
    <w:rsid w:val="0050640D"/>
    <w:rsid w:val="00573FE1"/>
    <w:rsid w:val="006673DE"/>
    <w:rsid w:val="006C046C"/>
    <w:rsid w:val="00744257"/>
    <w:rsid w:val="0075625C"/>
    <w:rsid w:val="00840A90"/>
    <w:rsid w:val="009349A1"/>
    <w:rsid w:val="009751CF"/>
    <w:rsid w:val="00A072BE"/>
    <w:rsid w:val="00A11B9F"/>
    <w:rsid w:val="00A63C5A"/>
    <w:rsid w:val="00A71372"/>
    <w:rsid w:val="00AA1191"/>
    <w:rsid w:val="00B15243"/>
    <w:rsid w:val="00BB455C"/>
    <w:rsid w:val="00BC7E7C"/>
    <w:rsid w:val="00CB690A"/>
    <w:rsid w:val="00D35973"/>
    <w:rsid w:val="00F43962"/>
    <w:rsid w:val="00F93C4E"/>
    <w:rsid w:val="05BB5F35"/>
    <w:rsid w:val="0D033C2E"/>
    <w:rsid w:val="17D6700B"/>
    <w:rsid w:val="22975D03"/>
    <w:rsid w:val="40A63ECB"/>
    <w:rsid w:val="59FA7B1C"/>
    <w:rsid w:val="5AA33E6D"/>
    <w:rsid w:val="655E7573"/>
    <w:rsid w:val="6A9E7898"/>
    <w:rsid w:val="6B6E0BE8"/>
    <w:rsid w:val="6EAB47CE"/>
    <w:rsid w:val="72887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91"/>
    <w:pPr>
      <w:widowControl w:val="0"/>
      <w:jc w:val="both"/>
    </w:pPr>
    <w:rPr>
      <w:rFonts w:ascii="Times New Roman" w:hAnsi="Times New Roman"/>
      <w:kern w:val="2"/>
      <w:sz w:val="21"/>
      <w:szCs w:val="24"/>
    </w:rPr>
  </w:style>
  <w:style w:type="paragraph" w:styleId="1">
    <w:name w:val="heading 1"/>
    <w:basedOn w:val="a"/>
    <w:next w:val="a"/>
    <w:qFormat/>
    <w:rsid w:val="00AA1191"/>
    <w:pPr>
      <w:keepNext/>
      <w:keepLines/>
      <w:spacing w:line="576" w:lineRule="auto"/>
      <w:outlineLvl w:val="0"/>
    </w:pPr>
    <w:rPr>
      <w:b/>
      <w:kern w:val="44"/>
      <w:sz w:val="44"/>
    </w:rPr>
  </w:style>
  <w:style w:type="paragraph" w:styleId="2">
    <w:name w:val="heading 2"/>
    <w:basedOn w:val="a"/>
    <w:next w:val="a"/>
    <w:unhideWhenUsed/>
    <w:qFormat/>
    <w:rsid w:val="00AA1191"/>
    <w:pPr>
      <w:keepNext/>
      <w:keepLines/>
      <w:spacing w:line="413" w:lineRule="auto"/>
      <w:outlineLvl w:val="1"/>
    </w:pPr>
    <w:rPr>
      <w:rFonts w:ascii="Arial" w:eastAsia="黑体" w:hAnsi="Arial"/>
      <w:b/>
      <w:sz w:val="32"/>
    </w:rPr>
  </w:style>
  <w:style w:type="paragraph" w:styleId="3">
    <w:name w:val="heading 3"/>
    <w:basedOn w:val="a"/>
    <w:next w:val="a"/>
    <w:unhideWhenUsed/>
    <w:qFormat/>
    <w:rsid w:val="00AA1191"/>
    <w:pPr>
      <w:keepNext/>
      <w:keepLines/>
      <w:spacing w:line="413" w:lineRule="auto"/>
      <w:outlineLvl w:val="2"/>
    </w:pPr>
    <w:rPr>
      <w:b/>
      <w:sz w:val="32"/>
    </w:rPr>
  </w:style>
  <w:style w:type="paragraph" w:styleId="4">
    <w:name w:val="heading 4"/>
    <w:basedOn w:val="a"/>
    <w:next w:val="a"/>
    <w:unhideWhenUsed/>
    <w:qFormat/>
    <w:rsid w:val="00AA1191"/>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AA1191"/>
    <w:pPr>
      <w:tabs>
        <w:tab w:val="center" w:pos="4153"/>
        <w:tab w:val="right" w:pos="8306"/>
      </w:tabs>
      <w:snapToGrid w:val="0"/>
      <w:jc w:val="left"/>
    </w:pPr>
    <w:rPr>
      <w:sz w:val="18"/>
      <w:szCs w:val="18"/>
    </w:rPr>
  </w:style>
  <w:style w:type="paragraph" w:styleId="a4">
    <w:name w:val="header"/>
    <w:basedOn w:val="a"/>
    <w:link w:val="Char0"/>
    <w:unhideWhenUsed/>
    <w:qFormat/>
    <w:rsid w:val="00AA1191"/>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AA1191"/>
    <w:rPr>
      <w:b/>
      <w:bCs/>
    </w:rPr>
  </w:style>
  <w:style w:type="character" w:styleId="a6">
    <w:name w:val="page number"/>
    <w:basedOn w:val="a0"/>
    <w:qFormat/>
    <w:rsid w:val="00AA1191"/>
  </w:style>
  <w:style w:type="character" w:customStyle="1" w:styleId="Char0">
    <w:name w:val="页眉 Char"/>
    <w:basedOn w:val="a0"/>
    <w:link w:val="a4"/>
    <w:uiPriority w:val="99"/>
    <w:semiHidden/>
    <w:qFormat/>
    <w:rsid w:val="00AA1191"/>
    <w:rPr>
      <w:sz w:val="18"/>
      <w:szCs w:val="18"/>
    </w:rPr>
  </w:style>
  <w:style w:type="character" w:customStyle="1" w:styleId="Char">
    <w:name w:val="页脚 Char"/>
    <w:basedOn w:val="a0"/>
    <w:link w:val="a3"/>
    <w:uiPriority w:val="99"/>
    <w:semiHidden/>
    <w:qFormat/>
    <w:rsid w:val="00AA1191"/>
    <w:rPr>
      <w:sz w:val="18"/>
      <w:szCs w:val="18"/>
    </w:rPr>
  </w:style>
  <w:style w:type="paragraph" w:styleId="a7">
    <w:name w:val="List Paragraph"/>
    <w:basedOn w:val="a"/>
    <w:uiPriority w:val="34"/>
    <w:qFormat/>
    <w:rsid w:val="00AA119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2020-01-08T03:14:00Z</cp:lastPrinted>
  <dcterms:created xsi:type="dcterms:W3CDTF">2019-04-03T06:57:00Z</dcterms:created>
  <dcterms:modified xsi:type="dcterms:W3CDTF">2020-01-08T03:15:00Z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