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EDC" w:rsidRDefault="009F0F29">
      <w:pPr>
        <w:autoSpaceDE w:val="0"/>
        <w:autoSpaceDN w:val="0"/>
        <w:adjustRightInd w:val="0"/>
        <w:spacing w:line="440" w:lineRule="exact"/>
        <w:jc w:val="center"/>
        <w:rPr>
          <w:rFonts w:ascii="仿宋" w:eastAsia="仿宋" w:hAnsi="仿宋" w:cs="仿宋"/>
          <w:b/>
          <w:color w:val="000000" w:themeColor="text1"/>
          <w:kern w:val="0"/>
          <w:sz w:val="36"/>
          <w:szCs w:val="36"/>
        </w:rPr>
      </w:pPr>
      <w:r w:rsidRPr="009F0F29">
        <w:rPr>
          <w:rFonts w:ascii="仿宋" w:eastAsia="仿宋" w:hAnsi="仿宋" w:cs="仿宋" w:hint="eastAsia"/>
          <w:b/>
          <w:color w:val="000000" w:themeColor="text1"/>
          <w:sz w:val="36"/>
          <w:szCs w:val="36"/>
        </w:rPr>
        <w:t>漯河技师学院黄河路校区信息系统迁移项目</w:t>
      </w:r>
    </w:p>
    <w:p w:rsidR="006E6EDC" w:rsidRDefault="006E6EDC">
      <w:pPr>
        <w:spacing w:line="500" w:lineRule="exact"/>
        <w:jc w:val="center"/>
        <w:rPr>
          <w:rFonts w:ascii="仿宋" w:eastAsia="仿宋" w:hAnsi="仿宋" w:cs="仿宋"/>
          <w:color w:val="000000" w:themeColor="text1"/>
          <w:sz w:val="28"/>
          <w:szCs w:val="28"/>
        </w:rPr>
      </w:pPr>
    </w:p>
    <w:p w:rsidR="006E6EDC" w:rsidRDefault="000F219D">
      <w:pPr>
        <w:pStyle w:val="26"/>
        <w:tabs>
          <w:tab w:val="left" w:pos="3620"/>
        </w:tabs>
        <w:snapToGrid w:val="0"/>
        <w:spacing w:line="800" w:lineRule="exact"/>
        <w:rPr>
          <w:color w:val="000000" w:themeColor="text1"/>
          <w:lang w:eastAsia="zh-CN"/>
        </w:rPr>
      </w:pPr>
      <w:r>
        <w:rPr>
          <w:color w:val="000000" w:themeColor="text1"/>
          <w:lang w:eastAsia="zh-CN"/>
        </w:rPr>
        <w:tab/>
      </w:r>
    </w:p>
    <w:p w:rsidR="006E6EDC" w:rsidRDefault="006E6EDC">
      <w:pPr>
        <w:pStyle w:val="afc"/>
        <w:rPr>
          <w:color w:val="000000" w:themeColor="text1"/>
        </w:rPr>
      </w:pPr>
    </w:p>
    <w:p w:rsidR="006E6EDC" w:rsidRDefault="006E6EDC">
      <w:pPr>
        <w:pStyle w:val="afc"/>
        <w:rPr>
          <w:color w:val="000000" w:themeColor="text1"/>
        </w:rPr>
      </w:pPr>
    </w:p>
    <w:p w:rsidR="006E6EDC" w:rsidRDefault="000F219D">
      <w:pPr>
        <w:snapToGrid w:val="0"/>
        <w:spacing w:line="800" w:lineRule="exact"/>
        <w:jc w:val="center"/>
        <w:rPr>
          <w:rFonts w:ascii="仿宋" w:eastAsia="仿宋" w:hAnsi="仿宋" w:cs="仿宋"/>
          <w:b/>
          <w:bCs/>
          <w:color w:val="000000" w:themeColor="text1"/>
          <w:sz w:val="72"/>
          <w:szCs w:val="144"/>
        </w:rPr>
      </w:pPr>
      <w:r>
        <w:rPr>
          <w:rFonts w:ascii="仿宋" w:eastAsia="仿宋" w:hAnsi="仿宋" w:cs="仿宋" w:hint="eastAsia"/>
          <w:b/>
          <w:bCs/>
          <w:color w:val="000000" w:themeColor="text1"/>
          <w:sz w:val="72"/>
          <w:szCs w:val="144"/>
        </w:rPr>
        <w:t>竞</w:t>
      </w:r>
    </w:p>
    <w:p w:rsidR="006E6EDC" w:rsidRDefault="000F219D">
      <w:pPr>
        <w:snapToGrid w:val="0"/>
        <w:spacing w:line="800" w:lineRule="exact"/>
        <w:jc w:val="center"/>
        <w:rPr>
          <w:rFonts w:ascii="仿宋" w:eastAsia="仿宋" w:hAnsi="仿宋" w:cs="仿宋"/>
          <w:b/>
          <w:bCs/>
          <w:color w:val="000000" w:themeColor="text1"/>
          <w:sz w:val="72"/>
          <w:szCs w:val="144"/>
        </w:rPr>
      </w:pPr>
      <w:r>
        <w:rPr>
          <w:rFonts w:ascii="仿宋" w:eastAsia="仿宋" w:hAnsi="仿宋" w:cs="仿宋" w:hint="eastAsia"/>
          <w:b/>
          <w:bCs/>
          <w:color w:val="000000" w:themeColor="text1"/>
          <w:sz w:val="72"/>
          <w:szCs w:val="144"/>
        </w:rPr>
        <w:t>争</w:t>
      </w:r>
    </w:p>
    <w:p w:rsidR="006E6EDC" w:rsidRDefault="000F219D">
      <w:pPr>
        <w:snapToGrid w:val="0"/>
        <w:spacing w:line="800" w:lineRule="exact"/>
        <w:jc w:val="center"/>
        <w:rPr>
          <w:rFonts w:ascii="仿宋" w:eastAsia="仿宋" w:hAnsi="仿宋" w:cs="仿宋"/>
          <w:b/>
          <w:bCs/>
          <w:color w:val="000000" w:themeColor="text1"/>
          <w:sz w:val="72"/>
          <w:szCs w:val="144"/>
        </w:rPr>
      </w:pPr>
      <w:r>
        <w:rPr>
          <w:rFonts w:ascii="仿宋" w:eastAsia="仿宋" w:hAnsi="仿宋" w:cs="仿宋" w:hint="eastAsia"/>
          <w:b/>
          <w:bCs/>
          <w:color w:val="000000" w:themeColor="text1"/>
          <w:sz w:val="72"/>
          <w:szCs w:val="144"/>
        </w:rPr>
        <w:t>性</w:t>
      </w:r>
    </w:p>
    <w:p w:rsidR="006E6EDC" w:rsidRDefault="000F219D">
      <w:pPr>
        <w:snapToGrid w:val="0"/>
        <w:spacing w:line="800" w:lineRule="exact"/>
        <w:jc w:val="center"/>
        <w:rPr>
          <w:rFonts w:ascii="仿宋" w:eastAsia="仿宋" w:hAnsi="仿宋" w:cs="仿宋"/>
          <w:b/>
          <w:bCs/>
          <w:color w:val="000000" w:themeColor="text1"/>
          <w:sz w:val="72"/>
          <w:szCs w:val="144"/>
        </w:rPr>
      </w:pPr>
      <w:r>
        <w:rPr>
          <w:rFonts w:ascii="仿宋" w:eastAsia="仿宋" w:hAnsi="仿宋" w:cs="仿宋" w:hint="eastAsia"/>
          <w:b/>
          <w:bCs/>
          <w:color w:val="000000" w:themeColor="text1"/>
          <w:sz w:val="72"/>
          <w:szCs w:val="144"/>
        </w:rPr>
        <w:t>磋</w:t>
      </w:r>
    </w:p>
    <w:p w:rsidR="006E6EDC" w:rsidRDefault="000F219D">
      <w:pPr>
        <w:snapToGrid w:val="0"/>
        <w:spacing w:line="800" w:lineRule="exact"/>
        <w:jc w:val="center"/>
        <w:rPr>
          <w:rFonts w:ascii="仿宋" w:eastAsia="仿宋" w:hAnsi="仿宋" w:cs="仿宋"/>
          <w:b/>
          <w:bCs/>
          <w:color w:val="000000" w:themeColor="text1"/>
          <w:sz w:val="72"/>
          <w:szCs w:val="144"/>
        </w:rPr>
      </w:pPr>
      <w:r>
        <w:rPr>
          <w:rFonts w:ascii="仿宋" w:eastAsia="仿宋" w:hAnsi="仿宋" w:cs="仿宋" w:hint="eastAsia"/>
          <w:b/>
          <w:bCs/>
          <w:color w:val="000000" w:themeColor="text1"/>
          <w:sz w:val="72"/>
          <w:szCs w:val="144"/>
        </w:rPr>
        <w:t>商</w:t>
      </w:r>
    </w:p>
    <w:p w:rsidR="006E6EDC" w:rsidRDefault="000F219D">
      <w:pPr>
        <w:snapToGrid w:val="0"/>
        <w:spacing w:line="800" w:lineRule="exact"/>
        <w:jc w:val="center"/>
        <w:rPr>
          <w:rFonts w:ascii="仿宋" w:eastAsia="仿宋" w:hAnsi="仿宋" w:cs="仿宋"/>
          <w:b/>
          <w:bCs/>
          <w:color w:val="000000" w:themeColor="text1"/>
          <w:sz w:val="72"/>
          <w:szCs w:val="144"/>
        </w:rPr>
      </w:pPr>
      <w:r>
        <w:rPr>
          <w:rFonts w:ascii="仿宋" w:eastAsia="仿宋" w:hAnsi="仿宋" w:cs="仿宋" w:hint="eastAsia"/>
          <w:b/>
          <w:bCs/>
          <w:color w:val="000000" w:themeColor="text1"/>
          <w:sz w:val="72"/>
          <w:szCs w:val="144"/>
        </w:rPr>
        <w:t>文</w:t>
      </w:r>
    </w:p>
    <w:p w:rsidR="006E6EDC" w:rsidRDefault="000F219D">
      <w:pPr>
        <w:snapToGrid w:val="0"/>
        <w:spacing w:line="800" w:lineRule="exact"/>
        <w:jc w:val="center"/>
        <w:rPr>
          <w:rFonts w:ascii="黑体" w:eastAsia="黑体" w:hAnsi="黑体" w:cs="黑体"/>
          <w:color w:val="000000" w:themeColor="text1"/>
          <w:sz w:val="72"/>
          <w:szCs w:val="144"/>
        </w:rPr>
      </w:pPr>
      <w:r>
        <w:rPr>
          <w:rFonts w:ascii="仿宋" w:eastAsia="仿宋" w:hAnsi="仿宋" w:cs="仿宋" w:hint="eastAsia"/>
          <w:b/>
          <w:bCs/>
          <w:color w:val="000000" w:themeColor="text1"/>
          <w:sz w:val="72"/>
          <w:szCs w:val="144"/>
        </w:rPr>
        <w:t>件</w:t>
      </w:r>
    </w:p>
    <w:p w:rsidR="006E6EDC" w:rsidRDefault="006E6EDC">
      <w:pPr>
        <w:spacing w:line="560" w:lineRule="exact"/>
        <w:rPr>
          <w:rFonts w:ascii="仿宋" w:eastAsia="仿宋" w:hAnsi="仿宋" w:cs="仿宋"/>
          <w:color w:val="000000" w:themeColor="text1"/>
          <w:sz w:val="28"/>
          <w:szCs w:val="28"/>
        </w:rPr>
      </w:pPr>
    </w:p>
    <w:p w:rsidR="006E6EDC" w:rsidRDefault="006E6EDC">
      <w:pPr>
        <w:pStyle w:val="26"/>
        <w:spacing w:line="560" w:lineRule="exact"/>
        <w:ind w:leftChars="0" w:left="0" w:firstLineChars="0" w:firstLine="0"/>
        <w:rPr>
          <w:rFonts w:ascii="仿宋" w:eastAsia="仿宋" w:hAnsi="仿宋" w:cs="仿宋"/>
          <w:color w:val="000000" w:themeColor="text1"/>
          <w:sz w:val="28"/>
          <w:szCs w:val="28"/>
          <w:lang w:eastAsia="zh-CN"/>
        </w:rPr>
      </w:pPr>
    </w:p>
    <w:p w:rsidR="006E6EDC" w:rsidRDefault="006E6EDC">
      <w:pPr>
        <w:rPr>
          <w:color w:val="000000" w:themeColor="text1"/>
        </w:rPr>
      </w:pPr>
    </w:p>
    <w:p w:rsidR="006E6EDC" w:rsidRDefault="006E6EDC">
      <w:pPr>
        <w:pStyle w:val="26"/>
        <w:rPr>
          <w:color w:val="000000" w:themeColor="text1"/>
          <w:lang w:eastAsia="zh-CN"/>
        </w:rPr>
      </w:pPr>
    </w:p>
    <w:p w:rsidR="006E6EDC" w:rsidRDefault="000F219D">
      <w:pPr>
        <w:pStyle w:val="af0"/>
        <w:spacing w:afterLines="100" w:after="240" w:line="360" w:lineRule="auto"/>
        <w:ind w:firstLineChars="196" w:firstLine="630"/>
        <w:jc w:val="left"/>
        <w:rPr>
          <w:rFonts w:ascii="仿宋" w:eastAsia="仿宋" w:hAnsi="仿宋" w:cs="宋体"/>
          <w:b/>
          <w:color w:val="000000" w:themeColor="text1"/>
          <w:sz w:val="32"/>
          <w:szCs w:val="32"/>
        </w:rPr>
      </w:pPr>
      <w:r>
        <w:rPr>
          <w:rFonts w:ascii="仿宋" w:eastAsia="仿宋" w:hAnsi="仿宋" w:cs="宋体" w:hint="eastAsia"/>
          <w:b/>
          <w:color w:val="000000" w:themeColor="text1"/>
          <w:sz w:val="32"/>
          <w:szCs w:val="32"/>
        </w:rPr>
        <w:t xml:space="preserve">采   购  人： </w:t>
      </w:r>
      <w:r>
        <w:rPr>
          <w:rFonts w:ascii="仿宋" w:eastAsia="仿宋" w:hAnsi="仿宋" w:cs="仿宋" w:hint="eastAsia"/>
          <w:b/>
          <w:bCs/>
          <w:color w:val="000000" w:themeColor="text1"/>
          <w:sz w:val="32"/>
          <w:szCs w:val="28"/>
        </w:rPr>
        <w:t>漯河技师学院</w:t>
      </w:r>
    </w:p>
    <w:p w:rsidR="006E6EDC" w:rsidRDefault="000F219D">
      <w:pPr>
        <w:pStyle w:val="Default"/>
        <w:ind w:firstLineChars="196" w:firstLine="630"/>
        <w:rPr>
          <w:rFonts w:ascii="仿宋" w:eastAsia="仿宋" w:hAnsi="仿宋"/>
          <w:b/>
          <w:color w:val="000000" w:themeColor="text1"/>
          <w:kern w:val="2"/>
          <w:sz w:val="32"/>
          <w:szCs w:val="32"/>
        </w:rPr>
      </w:pPr>
      <w:r>
        <w:rPr>
          <w:rFonts w:ascii="仿宋" w:eastAsia="仿宋" w:hAnsi="仿宋" w:hint="eastAsia"/>
          <w:b/>
          <w:color w:val="000000" w:themeColor="text1"/>
          <w:kern w:val="2"/>
          <w:sz w:val="32"/>
          <w:szCs w:val="32"/>
        </w:rPr>
        <w:t>日        期：</w:t>
      </w:r>
      <w:r>
        <w:rPr>
          <w:rFonts w:ascii="仿宋" w:eastAsia="仿宋" w:hAnsi="仿宋" w:hint="eastAsia"/>
          <w:b/>
          <w:color w:val="000000" w:themeColor="text1"/>
          <w:kern w:val="2"/>
          <w:sz w:val="32"/>
          <w:szCs w:val="32"/>
          <w:u w:val="single"/>
        </w:rPr>
        <w:t xml:space="preserve"> 2024年</w:t>
      </w:r>
      <w:r w:rsidR="009F0F29">
        <w:rPr>
          <w:rFonts w:ascii="仿宋" w:eastAsia="仿宋" w:hAnsi="仿宋"/>
          <w:b/>
          <w:color w:val="000000" w:themeColor="text1"/>
          <w:kern w:val="2"/>
          <w:sz w:val="32"/>
          <w:szCs w:val="32"/>
          <w:u w:val="single"/>
        </w:rPr>
        <w:t>12</w:t>
      </w:r>
      <w:r>
        <w:rPr>
          <w:rFonts w:ascii="仿宋" w:eastAsia="仿宋" w:hAnsi="仿宋" w:hint="eastAsia"/>
          <w:b/>
          <w:color w:val="000000" w:themeColor="text1"/>
          <w:kern w:val="2"/>
          <w:sz w:val="32"/>
          <w:szCs w:val="32"/>
          <w:u w:val="single"/>
        </w:rPr>
        <w:t>月</w:t>
      </w:r>
    </w:p>
    <w:p w:rsidR="006E6EDC" w:rsidRDefault="006E6EDC">
      <w:pPr>
        <w:pStyle w:val="26"/>
        <w:ind w:leftChars="0" w:left="0" w:firstLineChars="0" w:firstLine="0"/>
        <w:rPr>
          <w:color w:val="000000" w:themeColor="text1"/>
          <w:lang w:eastAsia="zh-CN"/>
        </w:rPr>
        <w:sectPr w:rsidR="006E6EDC">
          <w:headerReference w:type="even" r:id="rId9"/>
          <w:footerReference w:type="even" r:id="rId10"/>
          <w:footerReference w:type="default" r:id="rId11"/>
          <w:headerReference w:type="first" r:id="rId12"/>
          <w:pgSz w:w="11907" w:h="16460"/>
          <w:pgMar w:top="1650" w:right="1650" w:bottom="1650" w:left="1650" w:header="851" w:footer="851" w:gutter="0"/>
          <w:pgNumType w:start="0"/>
          <w:cols w:space="720"/>
          <w:titlePg/>
        </w:sectPr>
      </w:pPr>
    </w:p>
    <w:p w:rsidR="006E6EDC" w:rsidRDefault="000F219D">
      <w:pPr>
        <w:spacing w:line="560" w:lineRule="exact"/>
        <w:jc w:val="center"/>
        <w:rPr>
          <w:rFonts w:ascii="仿宋" w:eastAsia="仿宋" w:hAnsi="仿宋"/>
          <w:color w:val="000000" w:themeColor="text1"/>
          <w:sz w:val="48"/>
          <w:szCs w:val="48"/>
        </w:rPr>
      </w:pPr>
      <w:r>
        <w:rPr>
          <w:rFonts w:ascii="仿宋" w:eastAsia="仿宋" w:hAnsi="仿宋" w:hint="eastAsia"/>
          <w:color w:val="000000" w:themeColor="text1"/>
          <w:sz w:val="48"/>
          <w:szCs w:val="48"/>
        </w:rPr>
        <w:lastRenderedPageBreak/>
        <w:t>目  录</w:t>
      </w:r>
    </w:p>
    <w:sdt>
      <w:sdtPr>
        <w:rPr>
          <w:rFonts w:ascii="宋体" w:eastAsia="宋体" w:hAnsi="宋体"/>
          <w:color w:val="000000" w:themeColor="text1"/>
        </w:rPr>
        <w:id w:val="147461109"/>
        <w:docPartObj>
          <w:docPartGallery w:val="Table of Contents"/>
          <w:docPartUnique/>
        </w:docPartObj>
      </w:sdtPr>
      <w:sdtEndPr>
        <w:rPr>
          <w:rFonts w:ascii="仿宋" w:eastAsia="仿宋" w:hAnsi="仿宋"/>
          <w:szCs w:val="24"/>
        </w:rPr>
      </w:sdtEndPr>
      <w:sdtContent>
        <w:p w:rsidR="006E6EDC" w:rsidRDefault="006E6EDC">
          <w:pPr>
            <w:spacing w:line="560" w:lineRule="exact"/>
            <w:jc w:val="center"/>
            <w:rPr>
              <w:color w:val="000000" w:themeColor="text1"/>
              <w:sz w:val="36"/>
              <w:szCs w:val="40"/>
            </w:rPr>
          </w:pPr>
        </w:p>
        <w:p w:rsidR="006E6EDC" w:rsidRDefault="000F219D">
          <w:pPr>
            <w:pStyle w:val="WPSOffice1"/>
            <w:tabs>
              <w:tab w:val="right" w:leader="dot" w:pos="8607"/>
            </w:tabs>
            <w:spacing w:line="560" w:lineRule="exact"/>
            <w:rPr>
              <w:color w:val="000000" w:themeColor="text1"/>
              <w:sz w:val="32"/>
              <w:szCs w:val="32"/>
            </w:rPr>
          </w:pPr>
          <w:r>
            <w:rPr>
              <w:rFonts w:ascii="仿宋" w:eastAsia="仿宋" w:hAnsi="仿宋"/>
              <w:color w:val="000000" w:themeColor="text1"/>
              <w:sz w:val="44"/>
              <w:szCs w:val="44"/>
            </w:rPr>
            <w:fldChar w:fldCharType="begin"/>
          </w:r>
          <w:r>
            <w:rPr>
              <w:rFonts w:ascii="仿宋" w:eastAsia="仿宋" w:hAnsi="仿宋"/>
              <w:color w:val="000000" w:themeColor="text1"/>
              <w:sz w:val="44"/>
              <w:szCs w:val="44"/>
            </w:rPr>
            <w:instrText xml:space="preserve">TOC \o "1-1" \h \u </w:instrText>
          </w:r>
          <w:r>
            <w:rPr>
              <w:rFonts w:ascii="仿宋" w:eastAsia="仿宋" w:hAnsi="仿宋"/>
              <w:color w:val="000000" w:themeColor="text1"/>
              <w:sz w:val="44"/>
              <w:szCs w:val="44"/>
            </w:rPr>
            <w:fldChar w:fldCharType="separate"/>
          </w:r>
          <w:hyperlink w:anchor="_Toc2272" w:history="1">
            <w:r>
              <w:rPr>
                <w:rFonts w:ascii="仿宋" w:eastAsia="仿宋" w:hAnsi="仿宋" w:hint="eastAsia"/>
                <w:bCs/>
                <w:color w:val="000000" w:themeColor="text1"/>
                <w:sz w:val="32"/>
                <w:szCs w:val="44"/>
              </w:rPr>
              <w:t>第一章  竞争性磋商公告</w:t>
            </w:r>
          </w:hyperlink>
        </w:p>
        <w:p w:rsidR="006E6EDC" w:rsidRDefault="000F6971">
          <w:pPr>
            <w:pStyle w:val="WPSOffice1"/>
            <w:tabs>
              <w:tab w:val="right" w:leader="dot" w:pos="8607"/>
            </w:tabs>
            <w:spacing w:line="560" w:lineRule="exact"/>
            <w:rPr>
              <w:color w:val="000000" w:themeColor="text1"/>
              <w:sz w:val="32"/>
              <w:szCs w:val="32"/>
            </w:rPr>
          </w:pPr>
          <w:hyperlink w:anchor="_Toc29393" w:history="1">
            <w:r w:rsidR="000F219D">
              <w:rPr>
                <w:rFonts w:ascii="仿宋" w:eastAsia="仿宋" w:hAnsi="仿宋" w:hint="eastAsia"/>
                <w:color w:val="000000" w:themeColor="text1"/>
                <w:sz w:val="32"/>
                <w:szCs w:val="96"/>
              </w:rPr>
              <w:t xml:space="preserve">第二章  </w:t>
            </w:r>
            <w:r w:rsidR="000F219D">
              <w:rPr>
                <w:rFonts w:ascii="仿宋" w:eastAsia="仿宋" w:hAnsi="仿宋"/>
                <w:color w:val="000000" w:themeColor="text1"/>
                <w:sz w:val="32"/>
                <w:szCs w:val="96"/>
              </w:rPr>
              <w:t>供应商</w:t>
            </w:r>
          </w:hyperlink>
        </w:p>
        <w:p w:rsidR="006E6EDC" w:rsidRDefault="000F6971">
          <w:pPr>
            <w:pStyle w:val="WPSOffice1"/>
            <w:tabs>
              <w:tab w:val="right" w:leader="dot" w:pos="8607"/>
            </w:tabs>
            <w:spacing w:line="560" w:lineRule="exact"/>
            <w:rPr>
              <w:color w:val="000000" w:themeColor="text1"/>
              <w:sz w:val="32"/>
              <w:szCs w:val="32"/>
            </w:rPr>
          </w:pPr>
          <w:hyperlink w:anchor="_Toc29396" w:history="1">
            <w:r w:rsidR="000F219D">
              <w:rPr>
                <w:rFonts w:ascii="仿宋" w:eastAsia="仿宋" w:hAnsi="仿宋" w:hint="eastAsia"/>
                <w:color w:val="000000" w:themeColor="text1"/>
                <w:sz w:val="32"/>
                <w:szCs w:val="96"/>
              </w:rPr>
              <w:t>第三章  评审办法及评分标准</w:t>
            </w:r>
          </w:hyperlink>
        </w:p>
        <w:p w:rsidR="006E6EDC" w:rsidRDefault="000F6971">
          <w:pPr>
            <w:pStyle w:val="WPSOffice1"/>
            <w:tabs>
              <w:tab w:val="right" w:leader="dot" w:pos="8607"/>
            </w:tabs>
            <w:spacing w:line="560" w:lineRule="exact"/>
            <w:rPr>
              <w:color w:val="000000" w:themeColor="text1"/>
              <w:sz w:val="32"/>
              <w:szCs w:val="32"/>
            </w:rPr>
          </w:pPr>
          <w:hyperlink w:anchor="_Toc4410" w:history="1">
            <w:r w:rsidR="000F219D">
              <w:rPr>
                <w:rFonts w:ascii="仿宋" w:eastAsia="仿宋" w:hAnsi="仿宋" w:hint="eastAsia"/>
                <w:color w:val="000000" w:themeColor="text1"/>
                <w:sz w:val="32"/>
                <w:szCs w:val="96"/>
              </w:rPr>
              <w:t>第四章  采购需求</w:t>
            </w:r>
          </w:hyperlink>
        </w:p>
        <w:p w:rsidR="006E6EDC" w:rsidRDefault="000F219D">
          <w:pPr>
            <w:pStyle w:val="WPSOffice1"/>
            <w:tabs>
              <w:tab w:val="right" w:leader="dot" w:pos="8607"/>
            </w:tabs>
            <w:spacing w:line="560" w:lineRule="exact"/>
            <w:rPr>
              <w:rFonts w:ascii="仿宋" w:eastAsia="仿宋" w:hAnsi="仿宋"/>
              <w:color w:val="000000" w:themeColor="text1"/>
              <w:sz w:val="32"/>
              <w:szCs w:val="96"/>
            </w:rPr>
          </w:pPr>
          <w:r>
            <w:rPr>
              <w:rFonts w:ascii="仿宋" w:eastAsia="仿宋" w:hAnsi="仿宋" w:hint="eastAsia"/>
              <w:color w:val="000000" w:themeColor="text1"/>
              <w:sz w:val="32"/>
              <w:szCs w:val="96"/>
            </w:rPr>
            <w:t>第五章  技术参数</w:t>
          </w:r>
        </w:p>
        <w:p w:rsidR="006E6EDC" w:rsidRDefault="000F6971">
          <w:pPr>
            <w:pStyle w:val="WPSOffice1"/>
            <w:tabs>
              <w:tab w:val="right" w:leader="dot" w:pos="8607"/>
            </w:tabs>
            <w:spacing w:line="560" w:lineRule="exact"/>
            <w:rPr>
              <w:color w:val="000000" w:themeColor="text1"/>
              <w:sz w:val="32"/>
              <w:szCs w:val="32"/>
            </w:rPr>
          </w:pPr>
          <w:hyperlink w:anchor="_Toc3763" w:history="1">
            <w:r w:rsidR="000F219D">
              <w:rPr>
                <w:rFonts w:ascii="仿宋" w:eastAsia="仿宋" w:hAnsi="仿宋" w:hint="eastAsia"/>
                <w:color w:val="000000" w:themeColor="text1"/>
                <w:sz w:val="32"/>
                <w:szCs w:val="96"/>
              </w:rPr>
              <w:t>第六章  磋商响应文件格式</w:t>
            </w:r>
          </w:hyperlink>
        </w:p>
        <w:p w:rsidR="006E6EDC" w:rsidRDefault="000F6971">
          <w:pPr>
            <w:pStyle w:val="WPSOffice1"/>
            <w:tabs>
              <w:tab w:val="right" w:leader="dot" w:pos="8607"/>
            </w:tabs>
            <w:spacing w:line="560" w:lineRule="exact"/>
            <w:rPr>
              <w:color w:val="000000" w:themeColor="text1"/>
              <w:sz w:val="32"/>
              <w:szCs w:val="32"/>
            </w:rPr>
          </w:pPr>
          <w:hyperlink w:anchor="_Toc1504" w:history="1">
            <w:r w:rsidR="000F219D">
              <w:rPr>
                <w:rFonts w:ascii="仿宋" w:eastAsia="仿宋" w:hAnsi="仿宋" w:cs="仿宋" w:hint="eastAsia"/>
                <w:color w:val="000000" w:themeColor="text1"/>
                <w:sz w:val="32"/>
                <w:szCs w:val="48"/>
              </w:rPr>
              <w:t>第七章  采购合同</w:t>
            </w:r>
          </w:hyperlink>
        </w:p>
        <w:p w:rsidR="006E6EDC" w:rsidRDefault="006E6EDC">
          <w:pPr>
            <w:pStyle w:val="WPSOffice1"/>
            <w:tabs>
              <w:tab w:val="right" w:leader="dot" w:pos="8607"/>
            </w:tabs>
            <w:spacing w:line="560" w:lineRule="exact"/>
            <w:rPr>
              <w:color w:val="000000" w:themeColor="text1"/>
              <w:sz w:val="32"/>
              <w:szCs w:val="32"/>
            </w:rPr>
          </w:pPr>
        </w:p>
        <w:p w:rsidR="006E6EDC" w:rsidRDefault="000F219D">
          <w:pPr>
            <w:spacing w:line="560" w:lineRule="exact"/>
            <w:rPr>
              <w:rFonts w:ascii="仿宋" w:eastAsia="仿宋" w:hAnsi="仿宋"/>
              <w:color w:val="000000" w:themeColor="text1"/>
              <w:sz w:val="24"/>
              <w:szCs w:val="24"/>
            </w:rPr>
            <w:sectPr w:rsidR="006E6EDC">
              <w:footerReference w:type="default" r:id="rId13"/>
              <w:footerReference w:type="first" r:id="rId14"/>
              <w:pgSz w:w="11907" w:h="16460"/>
              <w:pgMar w:top="1650" w:right="1650" w:bottom="1650" w:left="1650" w:header="851" w:footer="851" w:gutter="0"/>
              <w:pgNumType w:start="0"/>
              <w:cols w:space="720"/>
              <w:titlePg/>
            </w:sectPr>
          </w:pPr>
          <w:r>
            <w:rPr>
              <w:rFonts w:ascii="仿宋" w:eastAsia="仿宋" w:hAnsi="仿宋"/>
              <w:color w:val="000000" w:themeColor="text1"/>
              <w:sz w:val="36"/>
              <w:szCs w:val="44"/>
            </w:rPr>
            <w:fldChar w:fldCharType="end"/>
          </w:r>
        </w:p>
      </w:sdtContent>
    </w:sdt>
    <w:p w:rsidR="006E6EDC" w:rsidRDefault="000F219D">
      <w:pPr>
        <w:spacing w:line="560" w:lineRule="exact"/>
        <w:jc w:val="center"/>
        <w:outlineLvl w:val="0"/>
        <w:rPr>
          <w:rFonts w:ascii="仿宋" w:eastAsia="仿宋" w:hAnsi="仿宋" w:cs="仿宋"/>
          <w:color w:val="000000" w:themeColor="text1"/>
          <w:sz w:val="28"/>
          <w:szCs w:val="28"/>
        </w:rPr>
      </w:pPr>
      <w:bookmarkStart w:id="0" w:name="_Toc2272"/>
      <w:bookmarkStart w:id="1" w:name="_Toc71380900"/>
      <w:r>
        <w:rPr>
          <w:rFonts w:ascii="仿宋" w:eastAsia="仿宋" w:hAnsi="仿宋" w:cs="仿宋" w:hint="eastAsia"/>
          <w:color w:val="000000" w:themeColor="text1"/>
          <w:sz w:val="28"/>
          <w:szCs w:val="28"/>
        </w:rPr>
        <w:lastRenderedPageBreak/>
        <w:t>第一章 竞争性磋商公告</w:t>
      </w:r>
      <w:bookmarkEnd w:id="0"/>
      <w:bookmarkEnd w:id="1"/>
    </w:p>
    <w:p w:rsidR="006E6EDC" w:rsidRDefault="005A29B3">
      <w:pPr>
        <w:spacing w:line="560" w:lineRule="exact"/>
        <w:jc w:val="center"/>
        <w:rPr>
          <w:rFonts w:ascii="仿宋" w:eastAsia="仿宋" w:hAnsi="仿宋" w:cs="仿宋"/>
          <w:color w:val="000000" w:themeColor="text1"/>
          <w:sz w:val="28"/>
          <w:szCs w:val="28"/>
        </w:rPr>
      </w:pPr>
      <w:r w:rsidRPr="005A29B3">
        <w:rPr>
          <w:rFonts w:ascii="仿宋" w:eastAsia="仿宋" w:hAnsi="仿宋" w:cs="仿宋" w:hint="eastAsia"/>
          <w:color w:val="000000" w:themeColor="text1"/>
          <w:sz w:val="28"/>
          <w:szCs w:val="28"/>
        </w:rPr>
        <w:t>漯河技师学院黄河路校区信息系统迁移项目</w:t>
      </w:r>
      <w:r w:rsidR="000F219D">
        <w:rPr>
          <w:rFonts w:ascii="仿宋" w:eastAsia="仿宋" w:hAnsi="仿宋" w:cs="仿宋" w:hint="eastAsia"/>
          <w:color w:val="000000" w:themeColor="text1"/>
          <w:sz w:val="28"/>
          <w:szCs w:val="28"/>
        </w:rPr>
        <w:t>竞争性磋商公告</w:t>
      </w:r>
    </w:p>
    <w:p w:rsidR="006E6EDC" w:rsidRDefault="006E6EDC">
      <w:pPr>
        <w:spacing w:line="560" w:lineRule="exact"/>
        <w:rPr>
          <w:rFonts w:ascii="仿宋" w:eastAsia="仿宋" w:hAnsi="仿宋" w:cs="仿宋"/>
          <w:color w:val="000000" w:themeColor="text1"/>
          <w:sz w:val="28"/>
          <w:szCs w:val="28"/>
        </w:rPr>
      </w:pPr>
      <w:bookmarkStart w:id="2" w:name="_Toc443895841"/>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3"/>
      </w:tblGrid>
      <w:tr w:rsidR="006E6EDC">
        <w:tc>
          <w:tcPr>
            <w:tcW w:w="8823" w:type="dxa"/>
          </w:tcPr>
          <w:p w:rsidR="006E6EDC" w:rsidRDefault="000F219D">
            <w:pPr>
              <w:spacing w:line="560" w:lineRule="exact"/>
              <w:rPr>
                <w:rFonts w:ascii="仿宋" w:eastAsia="仿宋" w:hAnsi="仿宋" w:cs="仿宋"/>
                <w:color w:val="000000" w:themeColor="text1"/>
                <w:sz w:val="28"/>
                <w:szCs w:val="28"/>
              </w:rPr>
            </w:pPr>
            <w:bookmarkStart w:id="3" w:name="_Toc3307988"/>
            <w:r>
              <w:rPr>
                <w:rFonts w:ascii="仿宋" w:eastAsia="仿宋" w:hAnsi="仿宋" w:cs="仿宋" w:hint="eastAsia"/>
                <w:color w:val="000000" w:themeColor="text1"/>
                <w:sz w:val="28"/>
                <w:szCs w:val="28"/>
              </w:rPr>
              <w:t>项目概况：</w:t>
            </w:r>
          </w:p>
          <w:p w:rsidR="006E6EDC" w:rsidRDefault="000F219D" w:rsidP="005A29B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漯河技师学院</w:t>
            </w:r>
            <w:r>
              <w:rPr>
                <w:rFonts w:ascii="仿宋" w:eastAsia="仿宋" w:hAnsi="仿宋" w:cs="仿宋" w:hint="eastAsia"/>
                <w:sz w:val="28"/>
                <w:szCs w:val="28"/>
              </w:rPr>
              <w:t>电脑机房搬迁及布线</w:t>
            </w:r>
            <w:r>
              <w:rPr>
                <w:rFonts w:ascii="仿宋" w:eastAsia="仿宋" w:hAnsi="仿宋" w:cs="仿宋" w:hint="eastAsia"/>
                <w:color w:val="000000" w:themeColor="text1"/>
                <w:sz w:val="28"/>
                <w:szCs w:val="28"/>
              </w:rPr>
              <w:t>项目的潜在供应商应在</w:t>
            </w:r>
            <w:r>
              <w:rPr>
                <w:rFonts w:ascii="仿宋" w:eastAsia="仿宋" w:hAnsi="仿宋" w:cs="仿宋" w:hint="eastAsia"/>
                <w:color w:val="000000" w:themeColor="text1"/>
                <w:sz w:val="28"/>
                <w:szCs w:val="28"/>
                <w:u w:val="single"/>
              </w:rPr>
              <w:t>漯河技师学院官网</w:t>
            </w:r>
            <w:r>
              <w:rPr>
                <w:rFonts w:ascii="仿宋" w:eastAsia="仿宋" w:hAnsi="仿宋" w:cs="仿宋" w:hint="eastAsia"/>
                <w:color w:val="000000" w:themeColor="text1"/>
                <w:sz w:val="28"/>
                <w:szCs w:val="28"/>
              </w:rPr>
              <w:t>获取采购文件，并于</w:t>
            </w:r>
            <w:r>
              <w:rPr>
                <w:rFonts w:ascii="仿宋" w:eastAsia="仿宋" w:hAnsi="仿宋" w:cs="仿宋" w:hint="eastAsia"/>
                <w:color w:val="000000" w:themeColor="text1"/>
                <w:sz w:val="28"/>
                <w:szCs w:val="28"/>
                <w:u w:val="single"/>
              </w:rPr>
              <w:t xml:space="preserve"> 2024年</w:t>
            </w:r>
            <w:r w:rsidR="005A29B3">
              <w:rPr>
                <w:rFonts w:ascii="仿宋" w:eastAsia="仿宋" w:hAnsi="仿宋" w:cs="仿宋"/>
                <w:color w:val="000000" w:themeColor="text1"/>
                <w:sz w:val="28"/>
                <w:szCs w:val="28"/>
                <w:u w:val="single"/>
              </w:rPr>
              <w:t>12</w:t>
            </w:r>
            <w:r>
              <w:rPr>
                <w:rFonts w:ascii="仿宋" w:eastAsia="仿宋" w:hAnsi="仿宋" w:cs="仿宋" w:hint="eastAsia"/>
                <w:color w:val="000000" w:themeColor="text1"/>
                <w:sz w:val="28"/>
                <w:szCs w:val="28"/>
                <w:u w:val="single"/>
              </w:rPr>
              <w:t>月2</w:t>
            </w:r>
            <w:r w:rsidR="007430A3">
              <w:rPr>
                <w:rFonts w:ascii="仿宋" w:eastAsia="仿宋" w:hAnsi="仿宋" w:cs="仿宋"/>
                <w:color w:val="000000" w:themeColor="text1"/>
                <w:sz w:val="28"/>
                <w:szCs w:val="28"/>
                <w:u w:val="single"/>
              </w:rPr>
              <w:t>4</w:t>
            </w:r>
            <w:r>
              <w:rPr>
                <w:rFonts w:ascii="仿宋" w:eastAsia="仿宋" w:hAnsi="仿宋" w:cs="仿宋" w:hint="eastAsia"/>
                <w:color w:val="000000" w:themeColor="text1"/>
                <w:sz w:val="28"/>
                <w:szCs w:val="28"/>
                <w:u w:val="single"/>
              </w:rPr>
              <w:t>日09时00分</w:t>
            </w:r>
            <w:r>
              <w:rPr>
                <w:rFonts w:ascii="仿宋" w:eastAsia="仿宋" w:hAnsi="仿宋" w:cs="仿宋" w:hint="eastAsia"/>
                <w:color w:val="000000" w:themeColor="text1"/>
                <w:sz w:val="28"/>
                <w:szCs w:val="28"/>
              </w:rPr>
              <w:t>（北京时间）前递交响应文件。</w:t>
            </w:r>
          </w:p>
        </w:tc>
      </w:tr>
    </w:tbl>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一、项目基本情况  </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1、项目名称：漯河技师学院</w:t>
      </w:r>
      <w:r>
        <w:rPr>
          <w:rFonts w:ascii="仿宋" w:eastAsia="仿宋" w:hAnsi="仿宋" w:cs="仿宋" w:hint="eastAsia"/>
          <w:sz w:val="28"/>
          <w:szCs w:val="28"/>
        </w:rPr>
        <w:t>电脑机房搬迁及布线</w:t>
      </w:r>
      <w:r>
        <w:rPr>
          <w:rFonts w:ascii="仿宋" w:eastAsia="仿宋" w:hAnsi="仿宋" w:cs="仿宋" w:hint="eastAsia"/>
          <w:color w:val="000000" w:themeColor="text1"/>
          <w:sz w:val="28"/>
          <w:szCs w:val="28"/>
        </w:rPr>
        <w:t>项目</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2、采购方式：竞争性磋商，</w:t>
      </w:r>
      <w:r>
        <w:rPr>
          <w:rFonts w:ascii="仿宋" w:eastAsia="仿宋" w:hAnsi="仿宋" w:cs="仿宋" w:hint="eastAsia"/>
          <w:b/>
          <w:bCs/>
          <w:color w:val="000000" w:themeColor="text1"/>
          <w:sz w:val="28"/>
          <w:szCs w:val="28"/>
        </w:rPr>
        <w:t>（开标后需现场二次报价）</w:t>
      </w:r>
      <w:r>
        <w:rPr>
          <w:rFonts w:ascii="仿宋" w:eastAsia="仿宋" w:hAnsi="仿宋" w:cs="仿宋" w:hint="eastAsia"/>
          <w:color w:val="000000" w:themeColor="text1"/>
          <w:sz w:val="28"/>
          <w:szCs w:val="28"/>
        </w:rPr>
        <w:t>。</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3、预算金额：</w:t>
      </w:r>
      <w:r w:rsidR="005A29B3">
        <w:rPr>
          <w:rFonts w:ascii="仿宋" w:eastAsia="仿宋" w:hAnsi="仿宋" w:cs="仿宋" w:hint="eastAsia"/>
          <w:color w:val="000000" w:themeColor="text1"/>
          <w:sz w:val="28"/>
          <w:szCs w:val="28"/>
          <w:u w:val="single"/>
        </w:rPr>
        <w:t xml:space="preserve"> 2</w:t>
      </w:r>
      <w:r w:rsidR="005A29B3">
        <w:rPr>
          <w:rFonts w:ascii="仿宋" w:eastAsia="仿宋" w:hAnsi="仿宋" w:cs="仿宋"/>
          <w:color w:val="000000" w:themeColor="text1"/>
          <w:sz w:val="28"/>
          <w:szCs w:val="28"/>
          <w:u w:val="single"/>
        </w:rPr>
        <w:t>6</w:t>
      </w:r>
      <w:r>
        <w:rPr>
          <w:rFonts w:ascii="仿宋" w:eastAsia="仿宋" w:hAnsi="仿宋" w:cs="仿宋" w:hint="eastAsia"/>
          <w:color w:val="000000" w:themeColor="text1"/>
          <w:sz w:val="28"/>
          <w:szCs w:val="28"/>
          <w:u w:val="single"/>
        </w:rPr>
        <w:t xml:space="preserve">.5万  </w:t>
      </w:r>
      <w:r>
        <w:rPr>
          <w:rFonts w:ascii="仿宋" w:eastAsia="仿宋" w:hAnsi="仿宋" w:cs="仿宋" w:hint="eastAsia"/>
          <w:color w:val="000000" w:themeColor="text1"/>
          <w:sz w:val="28"/>
          <w:szCs w:val="28"/>
        </w:rPr>
        <w:t xml:space="preserve">元；  </w:t>
      </w:r>
    </w:p>
    <w:p w:rsidR="006E6EDC" w:rsidRDefault="000F219D">
      <w:pPr>
        <w:spacing w:line="560" w:lineRule="exact"/>
        <w:ind w:firstLineChars="400" w:firstLine="11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最高限价：</w:t>
      </w:r>
      <w:r w:rsidR="005A29B3">
        <w:rPr>
          <w:rFonts w:ascii="仿宋" w:eastAsia="仿宋" w:hAnsi="仿宋" w:cs="仿宋" w:hint="eastAsia"/>
          <w:color w:val="000000" w:themeColor="text1"/>
          <w:sz w:val="28"/>
          <w:szCs w:val="28"/>
          <w:u w:val="single"/>
        </w:rPr>
        <w:t xml:space="preserve"> 2</w:t>
      </w:r>
      <w:r w:rsidR="005A29B3">
        <w:rPr>
          <w:rFonts w:ascii="仿宋" w:eastAsia="仿宋" w:hAnsi="仿宋" w:cs="仿宋"/>
          <w:color w:val="000000" w:themeColor="text1"/>
          <w:sz w:val="28"/>
          <w:szCs w:val="28"/>
          <w:u w:val="single"/>
        </w:rPr>
        <w:t>6</w:t>
      </w:r>
      <w:r>
        <w:rPr>
          <w:rFonts w:ascii="仿宋" w:eastAsia="仿宋" w:hAnsi="仿宋" w:cs="仿宋" w:hint="eastAsia"/>
          <w:color w:val="000000" w:themeColor="text1"/>
          <w:sz w:val="28"/>
          <w:szCs w:val="28"/>
          <w:u w:val="single"/>
        </w:rPr>
        <w:t xml:space="preserve">.5万 </w:t>
      </w:r>
      <w:r>
        <w:rPr>
          <w:rFonts w:ascii="仿宋" w:eastAsia="仿宋" w:hAnsi="仿宋" w:cs="仿宋" w:hint="eastAsia"/>
          <w:color w:val="000000" w:themeColor="text1"/>
          <w:sz w:val="28"/>
          <w:szCs w:val="28"/>
        </w:rPr>
        <w:t>元；</w:t>
      </w:r>
    </w:p>
    <w:p w:rsidR="006E6EDC" w:rsidRDefault="000F219D">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4、采购需求： </w:t>
      </w:r>
    </w:p>
    <w:p w:rsidR="006E6EDC" w:rsidRPr="007430A3" w:rsidRDefault="000F219D">
      <w:pPr>
        <w:pStyle w:val="afe"/>
        <w:spacing w:line="555" w:lineRule="atLeast"/>
        <w:ind w:firstLine="555"/>
        <w:rPr>
          <w:rFonts w:ascii="仿宋" w:eastAsia="仿宋" w:hAnsi="仿宋" w:cstheme="minorBidi"/>
          <w:color w:val="000000" w:themeColor="text1"/>
          <w:kern w:val="2"/>
          <w:sz w:val="28"/>
          <w:szCs w:val="28"/>
        </w:rPr>
      </w:pPr>
      <w:r w:rsidRPr="007430A3">
        <w:rPr>
          <w:rFonts w:ascii="仿宋" w:eastAsia="仿宋" w:hAnsi="仿宋" w:cstheme="minorBidi" w:hint="eastAsia"/>
          <w:color w:val="000000" w:themeColor="text1"/>
          <w:kern w:val="2"/>
          <w:sz w:val="28"/>
          <w:szCs w:val="28"/>
        </w:rPr>
        <w:t>（1）采购内容：</w:t>
      </w:r>
      <w:r w:rsidR="005A29B3" w:rsidRPr="007430A3">
        <w:rPr>
          <w:rFonts w:ascii="仿宋" w:eastAsia="仿宋" w:hAnsi="仿宋" w:cstheme="minorBidi" w:hint="eastAsia"/>
          <w:color w:val="000000" w:themeColor="text1"/>
          <w:kern w:val="2"/>
          <w:sz w:val="28"/>
          <w:szCs w:val="28"/>
        </w:rPr>
        <w:t>将漯河技师学院黄河路校区信息系统及业务迁移至太行山路校区指定位置，并确保搬迁后的信息系统能够正常运行，满足业务需求。（详见清单）</w:t>
      </w:r>
    </w:p>
    <w:p w:rsidR="006E6EDC" w:rsidRDefault="000F219D">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（2）供货地点：采购人指定地点；</w:t>
      </w:r>
    </w:p>
    <w:p w:rsidR="006E6EDC" w:rsidRDefault="000F219D">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5、本项目是否接受联合体投标：否</w:t>
      </w:r>
    </w:p>
    <w:p w:rsidR="006E6EDC" w:rsidRDefault="000F219D">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二、申请人的资格要求： </w:t>
      </w:r>
    </w:p>
    <w:p w:rsidR="006E6EDC" w:rsidRDefault="000F219D">
      <w:pPr>
        <w:pStyle w:val="afe"/>
        <w:spacing w:line="555" w:lineRule="atLeast"/>
        <w:ind w:firstLine="555"/>
        <w:rPr>
          <w:rFonts w:ascii="仿宋" w:eastAsia="仿宋" w:hAnsi="仿宋" w:cs="仿宋"/>
          <w:color w:val="000000"/>
          <w:sz w:val="28"/>
          <w:szCs w:val="28"/>
        </w:rPr>
      </w:pPr>
      <w:r>
        <w:rPr>
          <w:rFonts w:ascii="仿宋" w:eastAsia="仿宋" w:hAnsi="仿宋" w:cs="仿宋" w:hint="eastAsia"/>
          <w:color w:val="000000"/>
          <w:sz w:val="28"/>
          <w:szCs w:val="28"/>
        </w:rPr>
        <w:t>1. 满足《中华人民共和国政府采购法》第二十二条规定；</w:t>
      </w:r>
    </w:p>
    <w:p w:rsidR="006E6EDC" w:rsidRDefault="000F219D">
      <w:pPr>
        <w:pStyle w:val="afe"/>
        <w:spacing w:line="555" w:lineRule="atLeas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 </w:t>
      </w:r>
      <w:bookmarkStart w:id="4" w:name="OLE_LINK1"/>
      <w:r>
        <w:rPr>
          <w:rFonts w:ascii="仿宋" w:eastAsia="仿宋" w:hAnsi="仿宋" w:cs="仿宋" w:hint="eastAsia"/>
          <w:color w:val="000000"/>
          <w:sz w:val="28"/>
          <w:szCs w:val="28"/>
        </w:rPr>
        <w:t>具有独立承担民事责任的能力；（提供有效的营业执照；本项目允许法人的分支机构参加投标。）</w:t>
      </w:r>
      <w:bookmarkEnd w:id="4"/>
    </w:p>
    <w:p w:rsidR="006E6EDC" w:rsidRDefault="000F219D">
      <w:pPr>
        <w:pStyle w:val="afe"/>
        <w:spacing w:line="555" w:lineRule="atLeas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 具有良好的商业信誉和健全的财务会计制度；</w:t>
      </w:r>
    </w:p>
    <w:p w:rsidR="006E6EDC" w:rsidRDefault="000F219D">
      <w:pPr>
        <w:pStyle w:val="afe"/>
        <w:spacing w:line="555" w:lineRule="atLeast"/>
        <w:ind w:firstLine="555"/>
        <w:rPr>
          <w:rFonts w:ascii="仿宋" w:eastAsia="仿宋" w:hAnsi="仿宋" w:cs="仿宋"/>
          <w:color w:val="000000"/>
          <w:sz w:val="28"/>
          <w:szCs w:val="28"/>
        </w:rPr>
      </w:pPr>
      <w:r>
        <w:rPr>
          <w:rFonts w:ascii="仿宋" w:eastAsia="仿宋" w:hAnsi="仿宋" w:cs="仿宋" w:hint="eastAsia"/>
          <w:color w:val="000000"/>
          <w:sz w:val="28"/>
          <w:szCs w:val="28"/>
        </w:rPr>
        <w:t>• 具有履行合同所必需的设备和专业技术能力；</w:t>
      </w:r>
    </w:p>
    <w:p w:rsidR="006E6EDC" w:rsidRDefault="000F219D">
      <w:pPr>
        <w:pStyle w:val="afe"/>
        <w:spacing w:line="555" w:lineRule="atLeast"/>
        <w:ind w:firstLine="555"/>
        <w:rPr>
          <w:rFonts w:ascii="仿宋" w:eastAsia="仿宋" w:hAnsi="仿宋" w:cs="仿宋"/>
          <w:color w:val="000000"/>
          <w:sz w:val="28"/>
          <w:szCs w:val="28"/>
        </w:rPr>
      </w:pPr>
      <w:r>
        <w:rPr>
          <w:rFonts w:ascii="仿宋" w:eastAsia="仿宋" w:hAnsi="仿宋" w:cs="仿宋" w:hint="eastAsia"/>
          <w:color w:val="000000"/>
          <w:sz w:val="28"/>
          <w:szCs w:val="28"/>
        </w:rPr>
        <w:t>• 有依法缴纳税收和社会保障资金的良好记录；</w:t>
      </w:r>
    </w:p>
    <w:p w:rsidR="006E6EDC" w:rsidRDefault="000F219D">
      <w:pPr>
        <w:pStyle w:val="afe"/>
        <w:spacing w:line="555" w:lineRule="atLeast"/>
        <w:ind w:firstLine="555"/>
        <w:rPr>
          <w:rFonts w:ascii="仿宋" w:eastAsia="仿宋" w:hAnsi="仿宋" w:cs="仿宋"/>
          <w:color w:val="000000"/>
          <w:sz w:val="28"/>
          <w:szCs w:val="28"/>
        </w:rPr>
      </w:pPr>
      <w:r>
        <w:rPr>
          <w:rFonts w:ascii="仿宋" w:eastAsia="仿宋" w:hAnsi="仿宋" w:cs="仿宋" w:hint="eastAsia"/>
          <w:color w:val="000000"/>
          <w:sz w:val="28"/>
          <w:szCs w:val="28"/>
        </w:rPr>
        <w:t>• 参加政府采购活动前三年内，在经营活动中没有重大违法记录；</w:t>
      </w:r>
    </w:p>
    <w:p w:rsidR="006E6EDC" w:rsidRDefault="000F219D">
      <w:pPr>
        <w:pStyle w:val="afe"/>
        <w:spacing w:line="555" w:lineRule="atLeast"/>
        <w:ind w:firstLine="555"/>
        <w:rPr>
          <w:rFonts w:ascii="仿宋" w:eastAsia="仿宋" w:hAnsi="仿宋" w:cs="仿宋"/>
          <w:color w:val="000000"/>
          <w:sz w:val="28"/>
          <w:szCs w:val="28"/>
        </w:rPr>
      </w:pPr>
      <w:r>
        <w:rPr>
          <w:rFonts w:ascii="仿宋" w:eastAsia="仿宋" w:hAnsi="仿宋" w:cs="仿宋" w:hint="eastAsia"/>
          <w:color w:val="000000"/>
          <w:sz w:val="28"/>
          <w:szCs w:val="28"/>
        </w:rPr>
        <w:t>• 法律、行政法规规定的其他条件。</w:t>
      </w:r>
    </w:p>
    <w:p w:rsidR="006E6EDC" w:rsidRDefault="000F219D">
      <w:pPr>
        <w:pStyle w:val="afe"/>
        <w:spacing w:line="555" w:lineRule="atLeast"/>
        <w:ind w:firstLine="555"/>
        <w:rPr>
          <w:rFonts w:ascii="仿宋" w:eastAsia="仿宋" w:hAnsi="仿宋" w:cs="仿宋"/>
          <w:color w:val="000000"/>
          <w:sz w:val="28"/>
          <w:szCs w:val="28"/>
        </w:rPr>
      </w:pPr>
      <w:r>
        <w:rPr>
          <w:rFonts w:ascii="仿宋" w:eastAsia="仿宋" w:hAnsi="仿宋" w:cs="仿宋" w:hint="eastAsia"/>
          <w:color w:val="000000"/>
          <w:sz w:val="28"/>
          <w:szCs w:val="28"/>
        </w:rPr>
        <w:t>2.根据《关于在政府采购活动中查询及使用信用记录有关问题的通知》(财库[2016]125号)的规定，被列入严重失信主体名单、失信被执行人、税收违法黑名单、政府采购严重违法失信行为记录名单的，将被拒绝参与本项目政府采购活动。</w:t>
      </w:r>
    </w:p>
    <w:p w:rsidR="006E6EDC" w:rsidRDefault="000F219D">
      <w:pPr>
        <w:pStyle w:val="afe"/>
        <w:spacing w:line="555" w:lineRule="atLeast"/>
        <w:ind w:firstLine="555"/>
        <w:rPr>
          <w:rFonts w:ascii="仿宋" w:eastAsia="仿宋" w:hAnsi="仿宋" w:cs="仿宋"/>
          <w:color w:val="000000"/>
          <w:sz w:val="28"/>
          <w:szCs w:val="28"/>
        </w:rPr>
      </w:pPr>
      <w:r>
        <w:rPr>
          <w:rFonts w:ascii="仿宋" w:eastAsia="仿宋" w:hAnsi="仿宋" w:cs="仿宋" w:hint="eastAsia"/>
          <w:color w:val="000000"/>
          <w:sz w:val="28"/>
          <w:szCs w:val="28"/>
        </w:rPr>
        <w:t>3.单位负责人为同一人或者存在直接控股、管理关系的不同供应商，不得参加同一合同项下的政府采购活动。</w:t>
      </w:r>
    </w:p>
    <w:p w:rsidR="006E6EDC" w:rsidRDefault="000F219D">
      <w:pPr>
        <w:pStyle w:val="afe"/>
        <w:spacing w:line="555" w:lineRule="atLeast"/>
        <w:ind w:firstLine="555"/>
        <w:rPr>
          <w:rFonts w:ascii="微软雅黑" w:eastAsia="微软雅黑" w:hAnsi="微软雅黑" w:cs="微软雅黑"/>
          <w:color w:val="444444"/>
          <w:sz w:val="27"/>
          <w:szCs w:val="27"/>
        </w:rPr>
      </w:pPr>
      <w:r>
        <w:rPr>
          <w:rFonts w:ascii="仿宋" w:eastAsia="仿宋" w:hAnsi="仿宋" w:cs="仿宋" w:hint="eastAsia"/>
          <w:color w:val="000000"/>
          <w:sz w:val="28"/>
          <w:szCs w:val="28"/>
        </w:rPr>
        <w:t>注：所有证照均应在有效期内，证照如需年检的、应为经年检有效的证照，以上中“近”、“前”指距响应文件提交截止时间，如不满足要求属无效投标。</w:t>
      </w:r>
    </w:p>
    <w:p w:rsidR="006E6EDC" w:rsidRDefault="000F219D">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三、获取采购文件 </w:t>
      </w:r>
    </w:p>
    <w:p w:rsidR="006E6EDC" w:rsidRDefault="000F219D">
      <w:pPr>
        <w:spacing w:line="560" w:lineRule="exact"/>
        <w:ind w:firstLineChars="200" w:firstLine="560"/>
        <w:rPr>
          <w:rFonts w:ascii="仿宋" w:eastAsia="仿宋" w:hAnsi="仿宋"/>
          <w:b/>
          <w:bCs/>
          <w:color w:val="000000" w:themeColor="text1"/>
          <w:sz w:val="28"/>
          <w:szCs w:val="28"/>
        </w:rPr>
      </w:pPr>
      <w:r>
        <w:rPr>
          <w:rFonts w:ascii="仿宋" w:eastAsia="仿宋" w:hAnsi="仿宋" w:hint="eastAsia"/>
          <w:color w:val="000000" w:themeColor="text1"/>
          <w:sz w:val="28"/>
          <w:szCs w:val="28"/>
        </w:rPr>
        <w:t>1.时间：</w:t>
      </w:r>
      <w:r>
        <w:rPr>
          <w:rFonts w:ascii="仿宋" w:eastAsia="仿宋" w:hAnsi="仿宋" w:hint="eastAsia"/>
          <w:b/>
          <w:bCs/>
          <w:color w:val="000000" w:themeColor="text1"/>
          <w:sz w:val="28"/>
          <w:szCs w:val="28"/>
          <w:u w:val="single"/>
        </w:rPr>
        <w:t>2024年</w:t>
      </w:r>
      <w:r w:rsidR="005A29B3">
        <w:rPr>
          <w:rFonts w:ascii="仿宋" w:eastAsia="仿宋" w:hAnsi="仿宋"/>
          <w:b/>
          <w:bCs/>
          <w:color w:val="000000" w:themeColor="text1"/>
          <w:sz w:val="28"/>
          <w:szCs w:val="28"/>
          <w:u w:val="single"/>
        </w:rPr>
        <w:t>12</w:t>
      </w:r>
      <w:r>
        <w:rPr>
          <w:rFonts w:ascii="仿宋" w:eastAsia="仿宋" w:hAnsi="仿宋" w:hint="eastAsia"/>
          <w:b/>
          <w:bCs/>
          <w:color w:val="000000" w:themeColor="text1"/>
          <w:sz w:val="28"/>
          <w:szCs w:val="28"/>
          <w:u w:val="single"/>
        </w:rPr>
        <w:t>月</w:t>
      </w:r>
      <w:r w:rsidR="007430A3">
        <w:rPr>
          <w:rFonts w:ascii="仿宋" w:eastAsia="仿宋" w:hAnsi="仿宋"/>
          <w:b/>
          <w:bCs/>
          <w:color w:val="000000" w:themeColor="text1"/>
          <w:sz w:val="28"/>
          <w:szCs w:val="28"/>
          <w:u w:val="single"/>
        </w:rPr>
        <w:t>18</w:t>
      </w:r>
      <w:r>
        <w:rPr>
          <w:rFonts w:ascii="仿宋" w:eastAsia="仿宋" w:hAnsi="仿宋" w:hint="eastAsia"/>
          <w:b/>
          <w:bCs/>
          <w:color w:val="000000" w:themeColor="text1"/>
          <w:sz w:val="28"/>
          <w:szCs w:val="28"/>
          <w:u w:val="single"/>
        </w:rPr>
        <w:t>日00:00 至2024年</w:t>
      </w:r>
      <w:r w:rsidR="005A29B3">
        <w:rPr>
          <w:rFonts w:ascii="仿宋" w:eastAsia="仿宋" w:hAnsi="仿宋"/>
          <w:b/>
          <w:bCs/>
          <w:color w:val="000000" w:themeColor="text1"/>
          <w:sz w:val="28"/>
          <w:szCs w:val="28"/>
          <w:u w:val="single"/>
        </w:rPr>
        <w:t>12</w:t>
      </w:r>
      <w:r>
        <w:rPr>
          <w:rFonts w:ascii="仿宋" w:eastAsia="仿宋" w:hAnsi="仿宋" w:hint="eastAsia"/>
          <w:b/>
          <w:bCs/>
          <w:color w:val="000000" w:themeColor="text1"/>
          <w:sz w:val="28"/>
          <w:szCs w:val="28"/>
          <w:u w:val="single"/>
        </w:rPr>
        <w:t>月</w:t>
      </w:r>
      <w:r w:rsidR="005A29B3">
        <w:rPr>
          <w:rFonts w:ascii="仿宋" w:eastAsia="仿宋" w:hAnsi="仿宋"/>
          <w:b/>
          <w:bCs/>
          <w:color w:val="000000" w:themeColor="text1"/>
          <w:sz w:val="28"/>
          <w:szCs w:val="28"/>
          <w:u w:val="single"/>
        </w:rPr>
        <w:t>2</w:t>
      </w:r>
      <w:r w:rsidR="007430A3">
        <w:rPr>
          <w:rFonts w:ascii="仿宋" w:eastAsia="仿宋" w:hAnsi="仿宋"/>
          <w:b/>
          <w:bCs/>
          <w:color w:val="000000" w:themeColor="text1"/>
          <w:sz w:val="28"/>
          <w:szCs w:val="28"/>
          <w:u w:val="single"/>
        </w:rPr>
        <w:t>3</w:t>
      </w:r>
      <w:r>
        <w:rPr>
          <w:rFonts w:ascii="仿宋" w:eastAsia="仿宋" w:hAnsi="仿宋" w:hint="eastAsia"/>
          <w:b/>
          <w:bCs/>
          <w:color w:val="000000" w:themeColor="text1"/>
          <w:sz w:val="28"/>
          <w:szCs w:val="28"/>
          <w:u w:val="single"/>
        </w:rPr>
        <w:t>日00:00（北京时间）</w:t>
      </w:r>
    </w:p>
    <w:p w:rsidR="006E6EDC" w:rsidRDefault="000F219D">
      <w:pPr>
        <w:spacing w:line="56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 xml:space="preserve">2.地点：漯河技师学院 </w:t>
      </w:r>
    </w:p>
    <w:p w:rsidR="006E6EDC" w:rsidRDefault="000F219D">
      <w:pPr>
        <w:spacing w:line="56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3.方式：有意参加投标的供应商在“</w:t>
      </w:r>
      <w:r>
        <w:rPr>
          <w:rFonts w:ascii="仿宋" w:eastAsia="仿宋" w:hAnsi="仿宋" w:hint="eastAsia"/>
          <w:b/>
          <w:bCs/>
          <w:color w:val="000000" w:themeColor="text1"/>
          <w:sz w:val="28"/>
          <w:szCs w:val="28"/>
          <w:u w:val="single"/>
        </w:rPr>
        <w:t>漯河技师学院官网</w:t>
      </w:r>
      <w:r>
        <w:rPr>
          <w:rFonts w:ascii="仿宋" w:eastAsia="仿宋" w:hAnsi="仿宋" w:hint="eastAsia"/>
          <w:b/>
          <w:bCs/>
          <w:color w:val="000000" w:themeColor="text1"/>
          <w:sz w:val="28"/>
          <w:szCs w:val="28"/>
        </w:rPr>
        <w:t xml:space="preserve">”下载磋商文件等，方可参加投标。凡未按本公告规定下载磋商文件的，投标无效。 </w:t>
      </w:r>
    </w:p>
    <w:p w:rsidR="006E6EDC" w:rsidRDefault="000F219D">
      <w:pPr>
        <w:spacing w:line="56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 xml:space="preserve">4.售价：0元 </w:t>
      </w:r>
    </w:p>
    <w:p w:rsidR="006E6EDC" w:rsidRDefault="000F219D">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四、响应文件提交 </w:t>
      </w:r>
    </w:p>
    <w:p w:rsidR="006E6EDC" w:rsidRDefault="000F219D">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1.时间：</w:t>
      </w:r>
      <w:r>
        <w:rPr>
          <w:rFonts w:ascii="仿宋" w:eastAsia="仿宋" w:hAnsi="仿宋" w:hint="eastAsia"/>
          <w:color w:val="000000" w:themeColor="text1"/>
          <w:sz w:val="28"/>
          <w:szCs w:val="28"/>
          <w:u w:val="single"/>
        </w:rPr>
        <w:t>2024年</w:t>
      </w:r>
      <w:r w:rsidR="005A29B3">
        <w:rPr>
          <w:rFonts w:ascii="仿宋" w:eastAsia="仿宋" w:hAnsi="仿宋"/>
          <w:color w:val="000000" w:themeColor="text1"/>
          <w:sz w:val="28"/>
          <w:szCs w:val="28"/>
          <w:u w:val="single"/>
        </w:rPr>
        <w:t>12</w:t>
      </w:r>
      <w:r>
        <w:rPr>
          <w:rFonts w:ascii="仿宋" w:eastAsia="仿宋" w:hAnsi="仿宋" w:hint="eastAsia"/>
          <w:color w:val="000000" w:themeColor="text1"/>
          <w:sz w:val="28"/>
          <w:szCs w:val="28"/>
          <w:u w:val="single"/>
        </w:rPr>
        <w:t>月</w:t>
      </w:r>
      <w:r w:rsidR="005A29B3">
        <w:rPr>
          <w:rFonts w:ascii="仿宋" w:eastAsia="仿宋" w:hAnsi="仿宋" w:hint="eastAsia"/>
          <w:color w:val="000000" w:themeColor="text1"/>
          <w:sz w:val="28"/>
          <w:szCs w:val="28"/>
          <w:u w:val="single"/>
        </w:rPr>
        <w:t>2</w:t>
      </w:r>
      <w:r w:rsidR="007430A3">
        <w:rPr>
          <w:rFonts w:ascii="仿宋" w:eastAsia="仿宋" w:hAnsi="仿宋"/>
          <w:color w:val="000000" w:themeColor="text1"/>
          <w:sz w:val="28"/>
          <w:szCs w:val="28"/>
          <w:u w:val="single"/>
        </w:rPr>
        <w:t>4</w:t>
      </w:r>
      <w:r>
        <w:rPr>
          <w:rFonts w:ascii="仿宋" w:eastAsia="仿宋" w:hAnsi="仿宋" w:hint="eastAsia"/>
          <w:color w:val="000000" w:themeColor="text1"/>
          <w:sz w:val="28"/>
          <w:szCs w:val="28"/>
          <w:u w:val="single"/>
        </w:rPr>
        <w:t>日09点00分</w:t>
      </w:r>
      <w:r>
        <w:rPr>
          <w:rFonts w:ascii="仿宋" w:eastAsia="仿宋" w:hAnsi="仿宋" w:hint="eastAsia"/>
          <w:color w:val="000000" w:themeColor="text1"/>
          <w:sz w:val="28"/>
          <w:szCs w:val="28"/>
        </w:rPr>
        <w:t>前（北京时间），通过现场递交已密封并加盖公章响应文件，逾期未按规定加密的响应文件，采购人将拒收；</w:t>
      </w:r>
    </w:p>
    <w:p w:rsidR="006E6EDC" w:rsidRDefault="000F219D">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2.地点：</w:t>
      </w:r>
      <w:r>
        <w:rPr>
          <w:rFonts w:ascii="仿宋" w:eastAsia="仿宋" w:hAnsi="仿宋" w:hint="eastAsia"/>
          <w:color w:val="000000" w:themeColor="text1"/>
          <w:sz w:val="28"/>
          <w:szCs w:val="28"/>
          <w:u w:val="single"/>
        </w:rPr>
        <w:t>漯河技师学院 北校区 图书馆 105房间</w:t>
      </w:r>
      <w:r>
        <w:rPr>
          <w:rFonts w:ascii="仿宋" w:eastAsia="仿宋" w:hAnsi="仿宋" w:hint="eastAsia"/>
          <w:color w:val="000000" w:themeColor="text1"/>
          <w:sz w:val="28"/>
          <w:szCs w:val="28"/>
        </w:rPr>
        <w:t>。</w:t>
      </w:r>
    </w:p>
    <w:p w:rsidR="006E6EDC" w:rsidRDefault="000F219D">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五、响应文件开启 </w:t>
      </w:r>
    </w:p>
    <w:p w:rsidR="006E6EDC" w:rsidRDefault="000F219D">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1.时间：</w:t>
      </w:r>
      <w:r>
        <w:rPr>
          <w:rFonts w:ascii="仿宋" w:eastAsia="仿宋" w:hAnsi="仿宋" w:hint="eastAsia"/>
          <w:color w:val="000000" w:themeColor="text1"/>
          <w:sz w:val="28"/>
          <w:szCs w:val="28"/>
          <w:u w:val="single"/>
        </w:rPr>
        <w:t>2024年</w:t>
      </w:r>
      <w:r w:rsidR="005A29B3">
        <w:rPr>
          <w:rFonts w:ascii="仿宋" w:eastAsia="仿宋" w:hAnsi="仿宋"/>
          <w:color w:val="000000" w:themeColor="text1"/>
          <w:sz w:val="28"/>
          <w:szCs w:val="28"/>
          <w:u w:val="single"/>
        </w:rPr>
        <w:t>12</w:t>
      </w:r>
      <w:r>
        <w:rPr>
          <w:rFonts w:ascii="仿宋" w:eastAsia="仿宋" w:hAnsi="仿宋" w:hint="eastAsia"/>
          <w:color w:val="000000" w:themeColor="text1"/>
          <w:sz w:val="28"/>
          <w:szCs w:val="28"/>
          <w:u w:val="single"/>
        </w:rPr>
        <w:t>月</w:t>
      </w:r>
      <w:r w:rsidR="005A29B3">
        <w:rPr>
          <w:rFonts w:ascii="仿宋" w:eastAsia="仿宋" w:hAnsi="仿宋"/>
          <w:color w:val="000000" w:themeColor="text1"/>
          <w:sz w:val="28"/>
          <w:szCs w:val="28"/>
          <w:u w:val="single"/>
        </w:rPr>
        <w:t>2</w:t>
      </w:r>
      <w:r w:rsidR="007430A3">
        <w:rPr>
          <w:rFonts w:ascii="仿宋" w:eastAsia="仿宋" w:hAnsi="仿宋"/>
          <w:color w:val="000000" w:themeColor="text1"/>
          <w:sz w:val="28"/>
          <w:szCs w:val="28"/>
          <w:u w:val="single"/>
        </w:rPr>
        <w:t>4</w:t>
      </w:r>
      <w:r>
        <w:rPr>
          <w:rFonts w:ascii="仿宋" w:eastAsia="仿宋" w:hAnsi="仿宋" w:hint="eastAsia"/>
          <w:color w:val="000000" w:themeColor="text1"/>
          <w:sz w:val="28"/>
          <w:szCs w:val="28"/>
          <w:u w:val="single"/>
        </w:rPr>
        <w:t>日09时00分（北京时间）</w:t>
      </w:r>
      <w:r>
        <w:rPr>
          <w:rFonts w:ascii="仿宋" w:eastAsia="仿宋" w:hAnsi="仿宋" w:hint="eastAsia"/>
          <w:color w:val="000000" w:themeColor="text1"/>
          <w:sz w:val="28"/>
          <w:szCs w:val="28"/>
        </w:rPr>
        <w:t xml:space="preserve"> </w:t>
      </w:r>
    </w:p>
    <w:p w:rsidR="006E6EDC" w:rsidRDefault="000F219D">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2.地点：</w:t>
      </w:r>
      <w:r w:rsidR="005A29B3" w:rsidRPr="005A29B3">
        <w:rPr>
          <w:rFonts w:ascii="仿宋" w:eastAsia="仿宋" w:hAnsi="仿宋" w:hint="eastAsia"/>
          <w:color w:val="000000" w:themeColor="text1"/>
          <w:sz w:val="28"/>
          <w:szCs w:val="28"/>
          <w:u w:val="single"/>
        </w:rPr>
        <w:t>漯河技师学院太行山路校区图书馆105房间</w:t>
      </w:r>
      <w:r>
        <w:rPr>
          <w:rFonts w:ascii="仿宋" w:eastAsia="仿宋" w:hAnsi="仿宋" w:hint="eastAsia"/>
          <w:color w:val="000000" w:themeColor="text1"/>
          <w:sz w:val="28"/>
          <w:szCs w:val="28"/>
          <w:u w:val="single"/>
        </w:rPr>
        <w:t xml:space="preserve"> </w:t>
      </w:r>
    </w:p>
    <w:p w:rsidR="006E6EDC" w:rsidRDefault="000F219D">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六、发布公告的媒介及期限 </w:t>
      </w:r>
    </w:p>
    <w:p w:rsidR="006E6EDC" w:rsidRDefault="000F219D">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本次竞争性磋商公告在《漯河技师学院官网》上发布，其他网站转载只供参考，采购人、不承担任何责任。 公告期限自本公告发布之日起</w:t>
      </w:r>
      <w:r>
        <w:rPr>
          <w:rFonts w:ascii="仿宋" w:eastAsia="仿宋" w:hAnsi="仿宋"/>
          <w:color w:val="000000" w:themeColor="text1"/>
          <w:sz w:val="28"/>
          <w:szCs w:val="28"/>
        </w:rPr>
        <w:t>3</w:t>
      </w:r>
      <w:r>
        <w:rPr>
          <w:rFonts w:ascii="仿宋" w:eastAsia="仿宋" w:hAnsi="仿宋" w:hint="eastAsia"/>
          <w:color w:val="000000" w:themeColor="text1"/>
          <w:sz w:val="28"/>
          <w:szCs w:val="28"/>
        </w:rPr>
        <w:t xml:space="preserve">个工作日。  </w:t>
      </w:r>
    </w:p>
    <w:p w:rsidR="006E6EDC" w:rsidRDefault="000F219D">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七、其他补充事宜： </w:t>
      </w:r>
    </w:p>
    <w:p w:rsidR="006E6EDC" w:rsidRDefault="000F219D">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1、供应商的响应文件中涉及营业执照、资质、业绩、获奖、人员、财务、社保、纳税、证书等内容，应在投标文件中提供复印件并加盖公章。</w:t>
      </w:r>
    </w:p>
    <w:p w:rsidR="006E6EDC" w:rsidRDefault="000F219D">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八、凡对本次采购提出询问，请按照以下方式联系 </w:t>
      </w:r>
    </w:p>
    <w:p w:rsidR="006E6EDC" w:rsidRDefault="000F219D">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1. 采购人信息 </w:t>
      </w:r>
    </w:p>
    <w:p w:rsidR="006E6EDC" w:rsidRDefault="000F219D">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名    称：</w:t>
      </w:r>
      <w:r w:rsidR="005A29B3">
        <w:rPr>
          <w:rFonts w:ascii="仿宋" w:eastAsia="仿宋" w:hAnsi="仿宋" w:cs="仿宋" w:hint="eastAsia"/>
          <w:color w:val="000000" w:themeColor="text1"/>
          <w:sz w:val="28"/>
          <w:szCs w:val="28"/>
        </w:rPr>
        <w:t>漯河技师学院</w:t>
      </w:r>
    </w:p>
    <w:p w:rsidR="006E6EDC" w:rsidRDefault="000F219D">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地    址：</w:t>
      </w:r>
      <w:r>
        <w:rPr>
          <w:rFonts w:ascii="仿宋" w:eastAsia="仿宋" w:hAnsi="仿宋"/>
          <w:color w:val="000000" w:themeColor="text1"/>
          <w:sz w:val="28"/>
          <w:szCs w:val="28"/>
        </w:rPr>
        <w:t xml:space="preserve"> </w:t>
      </w:r>
      <w:r>
        <w:rPr>
          <w:rFonts w:ascii="仿宋" w:eastAsia="仿宋" w:hAnsi="仿宋" w:cs="仿宋" w:hint="eastAsia"/>
          <w:color w:val="000000" w:themeColor="text1"/>
          <w:sz w:val="28"/>
          <w:szCs w:val="28"/>
        </w:rPr>
        <w:t>漯河技师学院（太行山路校区北区）</w:t>
      </w:r>
    </w:p>
    <w:p w:rsidR="006E6EDC" w:rsidRDefault="000F219D">
      <w:pPr>
        <w:spacing w:line="560" w:lineRule="exact"/>
        <w:ind w:firstLineChars="200" w:firstLine="560"/>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联 系 人： </w:t>
      </w:r>
      <w:r>
        <w:rPr>
          <w:rFonts w:ascii="仿宋" w:eastAsia="仿宋" w:hAnsi="仿宋" w:cs="仿宋" w:hint="eastAsia"/>
          <w:color w:val="000000" w:themeColor="text1"/>
          <w:sz w:val="28"/>
          <w:szCs w:val="28"/>
          <w:u w:val="single"/>
        </w:rPr>
        <w:t xml:space="preserve"> </w:t>
      </w:r>
      <w:r w:rsidR="00FD7181">
        <w:rPr>
          <w:rFonts w:ascii="仿宋" w:eastAsia="仿宋" w:hAnsi="仿宋" w:cs="仿宋" w:hint="eastAsia"/>
          <w:color w:val="000000" w:themeColor="text1"/>
          <w:sz w:val="28"/>
          <w:szCs w:val="28"/>
          <w:u w:val="single"/>
        </w:rPr>
        <w:t>王向哲</w:t>
      </w:r>
      <w:r>
        <w:rPr>
          <w:rFonts w:ascii="仿宋" w:eastAsia="仿宋" w:hAnsi="仿宋" w:cs="仿宋" w:hint="eastAsia"/>
          <w:color w:val="000000" w:themeColor="text1"/>
          <w:sz w:val="28"/>
          <w:szCs w:val="28"/>
          <w:u w:val="single"/>
        </w:rPr>
        <w:t xml:space="preserve"> </w:t>
      </w:r>
    </w:p>
    <w:p w:rsidR="006E6EDC" w:rsidRDefault="000F219D">
      <w:pPr>
        <w:spacing w:line="560" w:lineRule="exact"/>
        <w:ind w:firstLineChars="200" w:firstLine="560"/>
        <w:rPr>
          <w:rFonts w:ascii="仿宋" w:eastAsia="仿宋" w:hAnsi="仿宋" w:cs="仿宋"/>
          <w:color w:val="000000"/>
          <w:sz w:val="28"/>
          <w:szCs w:val="28"/>
        </w:rPr>
      </w:pPr>
      <w:r>
        <w:rPr>
          <w:rFonts w:ascii="仿宋" w:eastAsia="仿宋" w:hAnsi="仿宋" w:hint="eastAsia"/>
          <w:color w:val="000000" w:themeColor="text1"/>
          <w:sz w:val="28"/>
          <w:szCs w:val="28"/>
        </w:rPr>
        <w:t>电    话：</w:t>
      </w:r>
      <w:r>
        <w:rPr>
          <w:rFonts w:ascii="仿宋" w:eastAsia="仿宋" w:hAnsi="仿宋" w:cs="仿宋" w:hint="eastAsia"/>
          <w:color w:val="000000" w:themeColor="text1"/>
          <w:sz w:val="28"/>
          <w:szCs w:val="28"/>
          <w:u w:val="single"/>
        </w:rPr>
        <w:t xml:space="preserve">  </w:t>
      </w:r>
      <w:r w:rsidR="00FD7181">
        <w:rPr>
          <w:rFonts w:ascii="仿宋" w:eastAsia="仿宋" w:hAnsi="仿宋" w:cs="仿宋"/>
          <w:color w:val="000000" w:themeColor="text1"/>
          <w:sz w:val="28"/>
          <w:szCs w:val="28"/>
          <w:u w:val="single"/>
        </w:rPr>
        <w:t>13939587420</w:t>
      </w:r>
      <w:r>
        <w:rPr>
          <w:rFonts w:ascii="仿宋" w:eastAsia="仿宋" w:hAnsi="仿宋" w:cs="仿宋" w:hint="eastAsia"/>
          <w:color w:val="000000" w:themeColor="text1"/>
          <w:sz w:val="28"/>
          <w:szCs w:val="28"/>
          <w:u w:val="single"/>
        </w:rPr>
        <w:t xml:space="preserve">  </w:t>
      </w:r>
    </w:p>
    <w:p w:rsidR="006E6EDC" w:rsidRDefault="006E6EDC">
      <w:pPr>
        <w:spacing w:line="560" w:lineRule="exact"/>
        <w:ind w:firstLineChars="200" w:firstLine="560"/>
        <w:rPr>
          <w:rFonts w:ascii="仿宋" w:eastAsia="仿宋" w:hAnsi="仿宋" w:cs="仿宋"/>
          <w:color w:val="000000" w:themeColor="text1"/>
          <w:sz w:val="28"/>
          <w:szCs w:val="28"/>
          <w:u w:val="single"/>
        </w:rPr>
      </w:pPr>
    </w:p>
    <w:p w:rsidR="006E6EDC" w:rsidRDefault="006E6EDC">
      <w:pPr>
        <w:pStyle w:val="afc"/>
        <w:rPr>
          <w:color w:val="000000" w:themeColor="text1"/>
        </w:rPr>
      </w:pPr>
      <w:bookmarkStart w:id="5" w:name="_Toc29393"/>
    </w:p>
    <w:p w:rsidR="006E6EDC" w:rsidRDefault="006E6EDC">
      <w:pPr>
        <w:pStyle w:val="afc"/>
        <w:rPr>
          <w:color w:val="000000" w:themeColor="text1"/>
        </w:rPr>
      </w:pPr>
    </w:p>
    <w:p w:rsidR="006E6EDC" w:rsidRDefault="006E6EDC">
      <w:pPr>
        <w:pStyle w:val="afc"/>
        <w:rPr>
          <w:rFonts w:ascii="仿宋" w:eastAsia="仿宋" w:hAnsi="仿宋" w:cs="仿宋"/>
          <w:color w:val="000000" w:themeColor="text1"/>
          <w:sz w:val="28"/>
          <w:szCs w:val="28"/>
        </w:rPr>
      </w:pPr>
    </w:p>
    <w:p w:rsidR="006E6EDC" w:rsidRDefault="006E6EDC">
      <w:pPr>
        <w:pStyle w:val="afc"/>
        <w:rPr>
          <w:rFonts w:ascii="仿宋" w:eastAsia="仿宋" w:hAnsi="仿宋" w:cs="仿宋"/>
          <w:color w:val="000000" w:themeColor="text1"/>
          <w:sz w:val="28"/>
          <w:szCs w:val="28"/>
        </w:rPr>
      </w:pPr>
    </w:p>
    <w:p w:rsidR="006E6EDC" w:rsidRDefault="000F219D">
      <w:pPr>
        <w:pStyle w:val="afc"/>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漯河技师学院</w:t>
      </w:r>
    </w:p>
    <w:p w:rsidR="006E6EDC" w:rsidRDefault="006E6EDC">
      <w:pPr>
        <w:pStyle w:val="afc"/>
        <w:rPr>
          <w:rFonts w:ascii="仿宋" w:eastAsia="仿宋" w:hAnsi="仿宋" w:cs="仿宋"/>
          <w:color w:val="000000" w:themeColor="text1"/>
          <w:sz w:val="28"/>
          <w:szCs w:val="28"/>
        </w:rPr>
      </w:pPr>
    </w:p>
    <w:p w:rsidR="006E6EDC" w:rsidRDefault="000F219D">
      <w:pPr>
        <w:pStyle w:val="afc"/>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2024年 </w:t>
      </w:r>
      <w:r w:rsidR="005A29B3">
        <w:rPr>
          <w:rFonts w:ascii="仿宋" w:eastAsia="仿宋" w:hAnsi="仿宋" w:cs="仿宋"/>
          <w:color w:val="000000" w:themeColor="text1"/>
          <w:sz w:val="28"/>
          <w:szCs w:val="28"/>
        </w:rPr>
        <w:t>12</w:t>
      </w:r>
      <w:r>
        <w:rPr>
          <w:rFonts w:ascii="仿宋" w:eastAsia="仿宋" w:hAnsi="仿宋" w:cs="仿宋" w:hint="eastAsia"/>
          <w:color w:val="000000" w:themeColor="text1"/>
          <w:sz w:val="28"/>
          <w:szCs w:val="28"/>
        </w:rPr>
        <w:t>月</w:t>
      </w:r>
      <w:r w:rsidR="005A29B3">
        <w:rPr>
          <w:rFonts w:ascii="仿宋" w:eastAsia="仿宋" w:hAnsi="仿宋" w:cs="仿宋"/>
          <w:color w:val="000000" w:themeColor="text1"/>
          <w:sz w:val="28"/>
          <w:szCs w:val="28"/>
        </w:rPr>
        <w:t>17</w:t>
      </w:r>
      <w:r>
        <w:rPr>
          <w:rFonts w:ascii="仿宋" w:eastAsia="仿宋" w:hAnsi="仿宋" w:cs="仿宋" w:hint="eastAsia"/>
          <w:color w:val="000000" w:themeColor="text1"/>
          <w:sz w:val="28"/>
          <w:szCs w:val="28"/>
        </w:rPr>
        <w:t xml:space="preserve"> 日</w:t>
      </w:r>
    </w:p>
    <w:p w:rsidR="006E6EDC" w:rsidRDefault="006E6EDC">
      <w:pPr>
        <w:pStyle w:val="afc"/>
        <w:rPr>
          <w:rFonts w:ascii="仿宋" w:eastAsia="仿宋" w:hAnsi="仿宋" w:cs="仿宋"/>
          <w:color w:val="000000" w:themeColor="text1"/>
          <w:sz w:val="28"/>
          <w:szCs w:val="28"/>
        </w:rPr>
      </w:pPr>
    </w:p>
    <w:p w:rsidR="006E6EDC" w:rsidRDefault="006E6EDC">
      <w:pPr>
        <w:pStyle w:val="afc"/>
        <w:rPr>
          <w:rFonts w:ascii="仿宋" w:eastAsia="仿宋" w:hAnsi="仿宋" w:cs="仿宋"/>
          <w:color w:val="000000" w:themeColor="text1"/>
          <w:sz w:val="28"/>
          <w:szCs w:val="28"/>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spacing w:line="560" w:lineRule="exact"/>
        <w:jc w:val="center"/>
        <w:outlineLvl w:val="0"/>
        <w:rPr>
          <w:rFonts w:ascii="仿宋" w:eastAsia="仿宋" w:hAnsi="仿宋"/>
          <w:color w:val="000000" w:themeColor="text1"/>
          <w:sz w:val="44"/>
          <w:szCs w:val="44"/>
        </w:rPr>
      </w:pPr>
    </w:p>
    <w:p w:rsidR="006E6EDC" w:rsidRDefault="006E6EDC">
      <w:pPr>
        <w:spacing w:line="560" w:lineRule="exact"/>
        <w:jc w:val="center"/>
        <w:outlineLvl w:val="0"/>
        <w:rPr>
          <w:rFonts w:ascii="仿宋" w:eastAsia="仿宋" w:hAnsi="仿宋"/>
          <w:color w:val="000000" w:themeColor="text1"/>
          <w:sz w:val="44"/>
          <w:szCs w:val="44"/>
        </w:rPr>
      </w:pPr>
    </w:p>
    <w:p w:rsidR="006E6EDC" w:rsidRDefault="006E6EDC">
      <w:pPr>
        <w:spacing w:line="560" w:lineRule="exact"/>
        <w:jc w:val="center"/>
        <w:outlineLvl w:val="0"/>
        <w:rPr>
          <w:rFonts w:ascii="仿宋" w:eastAsia="仿宋" w:hAnsi="仿宋"/>
          <w:color w:val="000000" w:themeColor="text1"/>
          <w:sz w:val="44"/>
          <w:szCs w:val="44"/>
        </w:rPr>
      </w:pPr>
      <w:bookmarkStart w:id="6" w:name="_GoBack"/>
      <w:bookmarkEnd w:id="6"/>
    </w:p>
    <w:p w:rsidR="006E6EDC" w:rsidRDefault="006E6EDC">
      <w:pPr>
        <w:spacing w:line="560" w:lineRule="exact"/>
        <w:jc w:val="center"/>
        <w:outlineLvl w:val="0"/>
        <w:rPr>
          <w:rFonts w:ascii="仿宋" w:eastAsia="仿宋" w:hAnsi="仿宋"/>
          <w:color w:val="000000" w:themeColor="text1"/>
          <w:sz w:val="44"/>
          <w:szCs w:val="44"/>
        </w:rPr>
      </w:pPr>
    </w:p>
    <w:p w:rsidR="006E6EDC" w:rsidRDefault="006E6EDC">
      <w:pPr>
        <w:spacing w:line="560" w:lineRule="exact"/>
        <w:jc w:val="center"/>
        <w:outlineLvl w:val="0"/>
        <w:rPr>
          <w:rFonts w:ascii="仿宋" w:eastAsia="仿宋" w:hAnsi="仿宋"/>
          <w:color w:val="000000" w:themeColor="text1"/>
          <w:sz w:val="44"/>
          <w:szCs w:val="44"/>
        </w:rPr>
      </w:pPr>
    </w:p>
    <w:p w:rsidR="006E6EDC" w:rsidRDefault="006E6EDC">
      <w:pPr>
        <w:spacing w:line="560" w:lineRule="exact"/>
        <w:jc w:val="center"/>
        <w:outlineLvl w:val="0"/>
        <w:rPr>
          <w:rFonts w:ascii="仿宋" w:eastAsia="仿宋" w:hAnsi="仿宋"/>
          <w:color w:val="000000" w:themeColor="text1"/>
          <w:sz w:val="44"/>
          <w:szCs w:val="44"/>
        </w:rPr>
      </w:pPr>
    </w:p>
    <w:p w:rsidR="006E6EDC" w:rsidRDefault="006E6EDC">
      <w:pPr>
        <w:spacing w:line="560" w:lineRule="exact"/>
        <w:jc w:val="center"/>
        <w:outlineLvl w:val="0"/>
        <w:rPr>
          <w:rFonts w:ascii="仿宋" w:eastAsia="仿宋" w:hAnsi="仿宋"/>
          <w:color w:val="000000" w:themeColor="text1"/>
          <w:sz w:val="44"/>
          <w:szCs w:val="44"/>
        </w:rPr>
      </w:pPr>
    </w:p>
    <w:p w:rsidR="006E6EDC" w:rsidRDefault="006E6EDC">
      <w:pPr>
        <w:spacing w:line="560" w:lineRule="exact"/>
        <w:jc w:val="center"/>
        <w:outlineLvl w:val="0"/>
        <w:rPr>
          <w:rFonts w:ascii="仿宋" w:eastAsia="仿宋" w:hAnsi="仿宋"/>
          <w:color w:val="000000" w:themeColor="text1"/>
          <w:sz w:val="44"/>
          <w:szCs w:val="44"/>
        </w:rPr>
      </w:pPr>
    </w:p>
    <w:p w:rsidR="006E6EDC" w:rsidRDefault="006E6EDC">
      <w:pPr>
        <w:spacing w:line="560" w:lineRule="exact"/>
        <w:jc w:val="center"/>
        <w:outlineLvl w:val="0"/>
        <w:rPr>
          <w:rFonts w:ascii="仿宋" w:eastAsia="仿宋" w:hAnsi="仿宋"/>
          <w:color w:val="000000" w:themeColor="text1"/>
          <w:sz w:val="44"/>
          <w:szCs w:val="44"/>
        </w:rPr>
      </w:pPr>
    </w:p>
    <w:p w:rsidR="006E6EDC" w:rsidRDefault="006E6EDC">
      <w:pPr>
        <w:spacing w:line="560" w:lineRule="exact"/>
        <w:jc w:val="center"/>
        <w:outlineLvl w:val="0"/>
        <w:rPr>
          <w:rFonts w:ascii="仿宋" w:eastAsia="仿宋" w:hAnsi="仿宋"/>
          <w:color w:val="000000" w:themeColor="text1"/>
          <w:sz w:val="44"/>
          <w:szCs w:val="44"/>
        </w:rPr>
      </w:pPr>
    </w:p>
    <w:p w:rsidR="006E6EDC" w:rsidRDefault="006E6EDC">
      <w:pPr>
        <w:spacing w:line="560" w:lineRule="exact"/>
        <w:jc w:val="center"/>
        <w:outlineLvl w:val="0"/>
        <w:rPr>
          <w:rFonts w:ascii="仿宋" w:eastAsia="仿宋" w:hAnsi="仿宋"/>
          <w:color w:val="000000" w:themeColor="text1"/>
          <w:sz w:val="44"/>
          <w:szCs w:val="44"/>
        </w:rPr>
      </w:pPr>
    </w:p>
    <w:p w:rsidR="006E6EDC" w:rsidRDefault="006E6EDC">
      <w:pPr>
        <w:spacing w:line="560" w:lineRule="exact"/>
        <w:jc w:val="center"/>
        <w:outlineLvl w:val="0"/>
        <w:rPr>
          <w:rFonts w:ascii="仿宋" w:eastAsia="仿宋" w:hAnsi="仿宋"/>
          <w:color w:val="000000" w:themeColor="text1"/>
          <w:sz w:val="44"/>
          <w:szCs w:val="44"/>
        </w:rPr>
      </w:pPr>
    </w:p>
    <w:p w:rsidR="006E6EDC" w:rsidRDefault="006E6EDC">
      <w:pPr>
        <w:spacing w:line="560" w:lineRule="exact"/>
        <w:jc w:val="center"/>
        <w:outlineLvl w:val="0"/>
        <w:rPr>
          <w:rFonts w:ascii="仿宋" w:eastAsia="仿宋" w:hAnsi="仿宋"/>
          <w:color w:val="000000" w:themeColor="text1"/>
          <w:sz w:val="44"/>
          <w:szCs w:val="44"/>
        </w:rPr>
      </w:pPr>
    </w:p>
    <w:p w:rsidR="006E6EDC" w:rsidRDefault="006E6EDC">
      <w:pPr>
        <w:spacing w:line="560" w:lineRule="exact"/>
        <w:jc w:val="center"/>
        <w:outlineLvl w:val="0"/>
        <w:rPr>
          <w:rFonts w:ascii="仿宋" w:eastAsia="仿宋" w:hAnsi="仿宋"/>
          <w:color w:val="000000" w:themeColor="text1"/>
          <w:sz w:val="44"/>
          <w:szCs w:val="44"/>
        </w:rPr>
      </w:pPr>
    </w:p>
    <w:p w:rsidR="005A29B3" w:rsidRDefault="005A29B3">
      <w:pPr>
        <w:spacing w:line="560" w:lineRule="exact"/>
        <w:jc w:val="center"/>
        <w:outlineLvl w:val="0"/>
        <w:rPr>
          <w:rFonts w:ascii="仿宋" w:eastAsia="仿宋" w:hAnsi="仿宋"/>
          <w:color w:val="000000" w:themeColor="text1"/>
          <w:sz w:val="44"/>
          <w:szCs w:val="44"/>
        </w:rPr>
      </w:pPr>
    </w:p>
    <w:p w:rsidR="005A29B3" w:rsidRDefault="005A29B3">
      <w:pPr>
        <w:spacing w:line="560" w:lineRule="exact"/>
        <w:jc w:val="center"/>
        <w:outlineLvl w:val="0"/>
        <w:rPr>
          <w:rFonts w:ascii="仿宋" w:eastAsia="仿宋" w:hAnsi="仿宋"/>
          <w:color w:val="000000" w:themeColor="text1"/>
          <w:sz w:val="44"/>
          <w:szCs w:val="44"/>
        </w:rPr>
      </w:pPr>
    </w:p>
    <w:p w:rsidR="005A29B3" w:rsidRDefault="005A29B3">
      <w:pPr>
        <w:spacing w:line="560" w:lineRule="exact"/>
        <w:jc w:val="center"/>
        <w:outlineLvl w:val="0"/>
        <w:rPr>
          <w:rFonts w:ascii="仿宋" w:eastAsia="仿宋" w:hAnsi="仿宋"/>
          <w:color w:val="000000" w:themeColor="text1"/>
          <w:sz w:val="44"/>
          <w:szCs w:val="44"/>
        </w:rPr>
      </w:pPr>
    </w:p>
    <w:p w:rsidR="006E6EDC" w:rsidRDefault="000F219D">
      <w:pPr>
        <w:spacing w:line="560" w:lineRule="exact"/>
        <w:jc w:val="center"/>
        <w:outlineLvl w:val="0"/>
        <w:rPr>
          <w:rFonts w:ascii="仿宋" w:eastAsia="仿宋" w:hAnsi="仿宋"/>
          <w:color w:val="000000" w:themeColor="text1"/>
          <w:sz w:val="44"/>
          <w:szCs w:val="44"/>
        </w:rPr>
      </w:pPr>
      <w:r>
        <w:rPr>
          <w:rFonts w:ascii="仿宋" w:eastAsia="仿宋" w:hAnsi="仿宋" w:hint="eastAsia"/>
          <w:color w:val="000000" w:themeColor="text1"/>
          <w:sz w:val="44"/>
          <w:szCs w:val="44"/>
        </w:rPr>
        <w:lastRenderedPageBreak/>
        <w:t xml:space="preserve">第二章  </w:t>
      </w:r>
      <w:r>
        <w:rPr>
          <w:rFonts w:ascii="仿宋" w:eastAsia="仿宋" w:hAnsi="仿宋"/>
          <w:color w:val="000000" w:themeColor="text1"/>
          <w:sz w:val="44"/>
          <w:szCs w:val="44"/>
        </w:rPr>
        <w:t>供应商须知</w:t>
      </w:r>
      <w:bookmarkEnd w:id="2"/>
      <w:bookmarkEnd w:id="3"/>
      <w:bookmarkEnd w:id="5"/>
    </w:p>
    <w:p w:rsidR="006E6EDC" w:rsidRDefault="000F219D">
      <w:pPr>
        <w:spacing w:line="560" w:lineRule="exact"/>
        <w:jc w:val="center"/>
        <w:rPr>
          <w:rFonts w:ascii="仿宋" w:eastAsia="仿宋" w:hAnsi="仿宋"/>
          <w:color w:val="000000" w:themeColor="text1"/>
          <w:sz w:val="28"/>
          <w:szCs w:val="28"/>
        </w:rPr>
      </w:pPr>
      <w:bookmarkStart w:id="7" w:name="_Toc3307989"/>
      <w:bookmarkStart w:id="8" w:name="_Toc443895842"/>
      <w:bookmarkStart w:id="9" w:name="_Toc525892039"/>
      <w:bookmarkStart w:id="10" w:name="_Toc525892140"/>
      <w:r>
        <w:rPr>
          <w:rFonts w:ascii="仿宋" w:eastAsia="仿宋" w:hAnsi="仿宋" w:hint="eastAsia"/>
          <w:color w:val="000000" w:themeColor="text1"/>
          <w:sz w:val="28"/>
          <w:szCs w:val="28"/>
        </w:rPr>
        <w:t>供应商须知前附表</w:t>
      </w:r>
      <w:bookmarkEnd w:id="7"/>
      <w:bookmarkEnd w:id="8"/>
      <w:bookmarkEnd w:id="9"/>
      <w:bookmarkEnd w:id="10"/>
    </w:p>
    <w:tbl>
      <w:tblPr>
        <w:tblW w:w="9669" w:type="dxa"/>
        <w:jc w:val="center"/>
        <w:tblLayout w:type="fixed"/>
        <w:tblLook w:val="04A0" w:firstRow="1" w:lastRow="0" w:firstColumn="1" w:lastColumn="0" w:noHBand="0" w:noVBand="1"/>
      </w:tblPr>
      <w:tblGrid>
        <w:gridCol w:w="1137"/>
        <w:gridCol w:w="2580"/>
        <w:gridCol w:w="5952"/>
      </w:tblGrid>
      <w:tr w:rsidR="006E6EDC">
        <w:trPr>
          <w:trHeight w:val="445"/>
          <w:tblHeader/>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条款号</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条  款  名  称</w:t>
            </w:r>
          </w:p>
        </w:tc>
        <w:tc>
          <w:tcPr>
            <w:tcW w:w="5952" w:type="dxa"/>
            <w:tcBorders>
              <w:top w:val="single" w:sz="4" w:space="0" w:color="auto"/>
              <w:left w:val="nil"/>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编  列  内  容</w:t>
            </w:r>
          </w:p>
        </w:tc>
      </w:tr>
      <w:tr w:rsidR="006E6EDC">
        <w:trPr>
          <w:trHeight w:val="33"/>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采购人</w:t>
            </w:r>
          </w:p>
        </w:tc>
        <w:tc>
          <w:tcPr>
            <w:tcW w:w="5952" w:type="dxa"/>
            <w:tcBorders>
              <w:top w:val="single" w:sz="4" w:space="0" w:color="auto"/>
              <w:left w:val="nil"/>
              <w:bottom w:val="single" w:sz="4" w:space="0" w:color="auto"/>
              <w:right w:val="single" w:sz="4" w:space="0" w:color="auto"/>
            </w:tcBorders>
            <w:vAlign w:val="center"/>
          </w:tcPr>
          <w:p w:rsidR="006E6EDC" w:rsidRDefault="000F219D">
            <w:pPr>
              <w:spacing w:line="560" w:lineRule="exact"/>
              <w:ind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名    称：漯河技师学院</w:t>
            </w:r>
          </w:p>
          <w:p w:rsidR="006E6EDC" w:rsidRDefault="000F219D">
            <w:pPr>
              <w:spacing w:line="560" w:lineRule="exact"/>
              <w:ind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地    址：郾城区黄河路494号 </w:t>
            </w:r>
          </w:p>
          <w:p w:rsidR="006E6EDC" w:rsidRDefault="000F219D">
            <w:pPr>
              <w:spacing w:line="560" w:lineRule="exact"/>
              <w:ind w:firstLineChars="100" w:firstLine="240"/>
              <w:rPr>
                <w:rFonts w:ascii="仿宋" w:eastAsia="仿宋" w:hAnsi="仿宋" w:cs="仿宋"/>
                <w:color w:val="000000" w:themeColor="text1"/>
                <w:sz w:val="24"/>
                <w:szCs w:val="24"/>
                <w:u w:val="single"/>
              </w:rPr>
            </w:pPr>
            <w:r>
              <w:rPr>
                <w:rFonts w:ascii="仿宋" w:eastAsia="仿宋" w:hAnsi="仿宋" w:hint="eastAsia"/>
                <w:color w:val="000000" w:themeColor="text1"/>
                <w:sz w:val="24"/>
                <w:szCs w:val="24"/>
              </w:rPr>
              <w:t xml:space="preserve">联 系 人： </w:t>
            </w:r>
            <w:r>
              <w:rPr>
                <w:rFonts w:ascii="仿宋" w:eastAsia="仿宋" w:hAnsi="仿宋" w:hint="eastAsia"/>
                <w:color w:val="000000" w:themeColor="text1"/>
                <w:sz w:val="24"/>
                <w:szCs w:val="24"/>
                <w:u w:val="single"/>
              </w:rPr>
              <w:t xml:space="preserve">          </w:t>
            </w:r>
          </w:p>
          <w:p w:rsidR="006E6EDC" w:rsidRDefault="000F219D">
            <w:pPr>
              <w:spacing w:line="560" w:lineRule="exact"/>
              <w:ind w:firstLineChars="100" w:firstLine="240"/>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话： </w:t>
            </w:r>
            <w:r>
              <w:rPr>
                <w:rFonts w:ascii="仿宋" w:eastAsia="仿宋" w:hAnsi="仿宋" w:hint="eastAsia"/>
                <w:color w:val="000000" w:themeColor="text1"/>
                <w:sz w:val="24"/>
                <w:szCs w:val="24"/>
                <w:u w:val="single"/>
              </w:rPr>
              <w:t xml:space="preserve">           </w:t>
            </w:r>
          </w:p>
        </w:tc>
      </w:tr>
      <w:tr w:rsidR="006E6EDC">
        <w:trPr>
          <w:trHeight w:val="418"/>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项目名称</w:t>
            </w:r>
          </w:p>
        </w:tc>
        <w:tc>
          <w:tcPr>
            <w:tcW w:w="5952" w:type="dxa"/>
            <w:tcBorders>
              <w:top w:val="single" w:sz="4" w:space="0" w:color="auto"/>
              <w:left w:val="nil"/>
              <w:bottom w:val="single" w:sz="4" w:space="0" w:color="auto"/>
              <w:right w:val="single" w:sz="4" w:space="0" w:color="auto"/>
            </w:tcBorders>
            <w:vAlign w:val="center"/>
          </w:tcPr>
          <w:p w:rsidR="006E6EDC" w:rsidRDefault="005A29B3">
            <w:pPr>
              <w:spacing w:line="560" w:lineRule="exact"/>
              <w:ind w:firstLineChars="100" w:firstLine="240"/>
              <w:rPr>
                <w:rFonts w:ascii="仿宋" w:eastAsia="仿宋" w:hAnsi="仿宋"/>
                <w:color w:val="000000" w:themeColor="text1"/>
                <w:sz w:val="24"/>
                <w:szCs w:val="24"/>
                <w:u w:val="single"/>
              </w:rPr>
            </w:pPr>
            <w:r w:rsidRPr="005A29B3">
              <w:rPr>
                <w:rFonts w:ascii="仿宋" w:eastAsia="仿宋" w:hAnsi="仿宋" w:hint="eastAsia"/>
                <w:color w:val="000000" w:themeColor="text1"/>
                <w:sz w:val="24"/>
                <w:szCs w:val="24"/>
              </w:rPr>
              <w:t>漯河技师学院黄河路校区信息系统迁移项目</w:t>
            </w:r>
          </w:p>
        </w:tc>
      </w:tr>
      <w:tr w:rsidR="006E6EDC">
        <w:trPr>
          <w:trHeight w:val="703"/>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3.1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资金来源</w:t>
            </w:r>
          </w:p>
        </w:tc>
        <w:tc>
          <w:tcPr>
            <w:tcW w:w="5952" w:type="dxa"/>
            <w:tcBorders>
              <w:top w:val="single" w:sz="4" w:space="0" w:color="auto"/>
              <w:left w:val="nil"/>
              <w:bottom w:val="single" w:sz="4" w:space="0" w:color="auto"/>
              <w:right w:val="single" w:sz="4" w:space="0" w:color="auto"/>
            </w:tcBorders>
            <w:vAlign w:val="center"/>
          </w:tcPr>
          <w:p w:rsidR="006E6EDC" w:rsidRDefault="000F219D">
            <w:pPr>
              <w:spacing w:line="560" w:lineRule="exact"/>
              <w:ind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自筹资金</w:t>
            </w:r>
          </w:p>
        </w:tc>
      </w:tr>
      <w:tr w:rsidR="006E6EDC">
        <w:trPr>
          <w:trHeight w:val="686"/>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3.2</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资金落实情况</w:t>
            </w:r>
          </w:p>
        </w:tc>
        <w:tc>
          <w:tcPr>
            <w:tcW w:w="5952" w:type="dxa"/>
            <w:tcBorders>
              <w:top w:val="single" w:sz="4" w:space="0" w:color="auto"/>
              <w:left w:val="nil"/>
              <w:bottom w:val="single" w:sz="4" w:space="0" w:color="auto"/>
              <w:right w:val="single" w:sz="4" w:space="0" w:color="auto"/>
            </w:tcBorders>
            <w:vAlign w:val="center"/>
          </w:tcPr>
          <w:p w:rsidR="006E6EDC" w:rsidRDefault="000F219D">
            <w:pPr>
              <w:spacing w:line="560" w:lineRule="exact"/>
              <w:ind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已落实</w:t>
            </w:r>
          </w:p>
        </w:tc>
      </w:tr>
      <w:tr w:rsidR="006E6EDC">
        <w:trPr>
          <w:trHeight w:val="443"/>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4.1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采购范围</w:t>
            </w:r>
          </w:p>
        </w:tc>
        <w:tc>
          <w:tcPr>
            <w:tcW w:w="5952" w:type="dxa"/>
            <w:tcBorders>
              <w:top w:val="single" w:sz="4" w:space="0" w:color="auto"/>
              <w:left w:val="nil"/>
              <w:bottom w:val="single" w:sz="4" w:space="0" w:color="auto"/>
              <w:right w:val="single" w:sz="4" w:space="0" w:color="auto"/>
            </w:tcBorders>
            <w:vAlign w:val="center"/>
          </w:tcPr>
          <w:p w:rsidR="006E6EDC" w:rsidRDefault="000F219D">
            <w:pPr>
              <w:spacing w:line="560" w:lineRule="exact"/>
              <w:ind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（具体要求详见采购需求和技术参数）</w:t>
            </w:r>
          </w:p>
        </w:tc>
      </w:tr>
      <w:tr w:rsidR="006E6EDC">
        <w:trPr>
          <w:trHeight w:val="790"/>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5.1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供货期</w:t>
            </w:r>
          </w:p>
        </w:tc>
        <w:tc>
          <w:tcPr>
            <w:tcW w:w="5952" w:type="dxa"/>
            <w:tcBorders>
              <w:top w:val="single" w:sz="4" w:space="0" w:color="auto"/>
              <w:left w:val="nil"/>
              <w:bottom w:val="single" w:sz="4" w:space="0" w:color="auto"/>
              <w:right w:val="single" w:sz="4" w:space="0" w:color="auto"/>
            </w:tcBorders>
            <w:vAlign w:val="center"/>
          </w:tcPr>
          <w:p w:rsidR="006E6EDC" w:rsidRDefault="000F219D">
            <w:pPr>
              <w:spacing w:line="560" w:lineRule="exact"/>
              <w:ind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中标人应于自合同签订起 </w:t>
            </w:r>
            <w:r>
              <w:rPr>
                <w:rFonts w:ascii="仿宋" w:eastAsia="仿宋" w:hAnsi="仿宋" w:hint="eastAsia"/>
                <w:color w:val="000000" w:themeColor="text1"/>
                <w:sz w:val="24"/>
                <w:szCs w:val="24"/>
                <w:u w:val="single"/>
              </w:rPr>
              <w:t xml:space="preserve"> 7 </w:t>
            </w:r>
            <w:r>
              <w:rPr>
                <w:rFonts w:ascii="仿宋" w:eastAsia="仿宋" w:hAnsi="仿宋" w:hint="eastAsia"/>
                <w:color w:val="000000" w:themeColor="text1"/>
                <w:sz w:val="24"/>
                <w:szCs w:val="24"/>
              </w:rPr>
              <w:t>日历天内</w:t>
            </w:r>
            <w:r w:rsidR="005A29B3">
              <w:rPr>
                <w:rFonts w:ascii="仿宋" w:eastAsia="仿宋" w:hAnsi="仿宋" w:hint="eastAsia"/>
                <w:color w:val="000000" w:themeColor="text1"/>
                <w:sz w:val="24"/>
                <w:szCs w:val="24"/>
              </w:rPr>
              <w:t>完成迁移</w:t>
            </w:r>
            <w:r>
              <w:rPr>
                <w:rFonts w:ascii="仿宋" w:eastAsia="仿宋" w:hAnsi="仿宋" w:hint="eastAsia"/>
                <w:color w:val="000000" w:themeColor="text1"/>
                <w:sz w:val="24"/>
                <w:szCs w:val="24"/>
              </w:rPr>
              <w:t>。</w:t>
            </w:r>
          </w:p>
        </w:tc>
      </w:tr>
      <w:tr w:rsidR="006E6EDC">
        <w:trPr>
          <w:trHeight w:val="627"/>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6.1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供货地点</w:t>
            </w:r>
          </w:p>
        </w:tc>
        <w:tc>
          <w:tcPr>
            <w:tcW w:w="5952" w:type="dxa"/>
            <w:tcBorders>
              <w:top w:val="single" w:sz="4" w:space="0" w:color="auto"/>
              <w:left w:val="nil"/>
              <w:bottom w:val="single" w:sz="4" w:space="0" w:color="auto"/>
              <w:right w:val="single" w:sz="4" w:space="0" w:color="auto"/>
            </w:tcBorders>
            <w:vAlign w:val="center"/>
          </w:tcPr>
          <w:p w:rsidR="006E6EDC" w:rsidRDefault="000F219D">
            <w:pPr>
              <w:spacing w:line="560" w:lineRule="exact"/>
              <w:ind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采购人指定地点</w:t>
            </w:r>
          </w:p>
        </w:tc>
      </w:tr>
      <w:tr w:rsidR="006E6EDC">
        <w:trPr>
          <w:trHeight w:val="552"/>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7.1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质量标准</w:t>
            </w:r>
          </w:p>
        </w:tc>
        <w:tc>
          <w:tcPr>
            <w:tcW w:w="5952" w:type="dxa"/>
            <w:tcBorders>
              <w:top w:val="single" w:sz="4" w:space="0" w:color="auto"/>
              <w:left w:val="nil"/>
              <w:bottom w:val="single" w:sz="4" w:space="0" w:color="auto"/>
              <w:right w:val="single" w:sz="4" w:space="0" w:color="auto"/>
            </w:tcBorders>
            <w:vAlign w:val="center"/>
          </w:tcPr>
          <w:p w:rsidR="006E6EDC" w:rsidRDefault="000F219D">
            <w:pPr>
              <w:spacing w:line="560" w:lineRule="exact"/>
              <w:ind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合格 ,符合国家行业标准；</w:t>
            </w:r>
          </w:p>
        </w:tc>
      </w:tr>
      <w:tr w:rsidR="006E6EDC">
        <w:trPr>
          <w:trHeight w:val="552"/>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7.2</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合同期</w:t>
            </w:r>
          </w:p>
        </w:tc>
        <w:tc>
          <w:tcPr>
            <w:tcW w:w="5952" w:type="dxa"/>
            <w:tcBorders>
              <w:top w:val="single" w:sz="4" w:space="0" w:color="auto"/>
              <w:left w:val="nil"/>
              <w:bottom w:val="single" w:sz="4" w:space="0" w:color="auto"/>
              <w:right w:val="single" w:sz="4" w:space="0" w:color="auto"/>
            </w:tcBorders>
            <w:vAlign w:val="center"/>
          </w:tcPr>
          <w:p w:rsidR="006E6EDC" w:rsidRDefault="000F219D">
            <w:pPr>
              <w:spacing w:line="560" w:lineRule="exact"/>
              <w:ind w:firstLineChars="100" w:firstLine="240"/>
              <w:rPr>
                <w:rFonts w:ascii="仿宋" w:eastAsia="仿宋" w:hAnsi="仿宋"/>
                <w:color w:val="000000" w:themeColor="text1"/>
                <w:sz w:val="24"/>
                <w:szCs w:val="24"/>
                <w:u w:val="single"/>
              </w:rPr>
            </w:pPr>
            <w:r>
              <w:rPr>
                <w:rFonts w:ascii="仿宋" w:eastAsia="仿宋" w:hAnsi="仿宋" w:hint="eastAsia"/>
                <w:color w:val="000000" w:themeColor="text1"/>
                <w:sz w:val="24"/>
                <w:szCs w:val="24"/>
                <w:u w:val="single"/>
              </w:rPr>
              <w:t xml:space="preserve">   壹 年</w:t>
            </w:r>
          </w:p>
        </w:tc>
      </w:tr>
      <w:tr w:rsidR="006E6EDC">
        <w:trPr>
          <w:trHeight w:val="839"/>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8.1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供应商资格条件</w:t>
            </w:r>
          </w:p>
        </w:tc>
        <w:tc>
          <w:tcPr>
            <w:tcW w:w="5952" w:type="dxa"/>
            <w:tcBorders>
              <w:top w:val="single" w:sz="4" w:space="0" w:color="auto"/>
              <w:left w:val="nil"/>
              <w:bottom w:val="single" w:sz="4" w:space="0" w:color="auto"/>
              <w:right w:val="single" w:sz="4" w:space="0" w:color="auto"/>
            </w:tcBorders>
            <w:vAlign w:val="center"/>
          </w:tcPr>
          <w:p w:rsidR="006E6EDC" w:rsidRDefault="000F219D" w:rsidP="005A29B3">
            <w:pPr>
              <w:spacing w:line="56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1、满足《中华人民共和国政府采购法》第二十二条规定； </w:t>
            </w:r>
          </w:p>
          <w:p w:rsidR="006E6EDC" w:rsidRPr="005A29B3" w:rsidRDefault="000F219D" w:rsidP="005A29B3">
            <w:pPr>
              <w:spacing w:line="560" w:lineRule="exact"/>
              <w:ind w:firstLineChars="100" w:firstLine="240"/>
              <w:rPr>
                <w:rFonts w:ascii="仿宋" w:eastAsia="仿宋" w:hAnsi="仿宋"/>
                <w:color w:val="000000" w:themeColor="text1"/>
                <w:sz w:val="24"/>
                <w:szCs w:val="24"/>
              </w:rPr>
            </w:pPr>
            <w:r w:rsidRPr="005A29B3">
              <w:rPr>
                <w:rFonts w:ascii="仿宋" w:eastAsia="仿宋" w:hAnsi="仿宋" w:hint="eastAsia"/>
                <w:color w:val="000000" w:themeColor="text1"/>
                <w:sz w:val="24"/>
                <w:szCs w:val="24"/>
              </w:rPr>
              <w:t>1.1</w:t>
            </w:r>
            <w:r w:rsidRPr="005A29B3">
              <w:rPr>
                <w:rFonts w:ascii="仿宋" w:eastAsia="仿宋" w:hAnsi="仿宋" w:cs="仿宋" w:hint="eastAsia"/>
                <w:color w:val="000000"/>
                <w:sz w:val="24"/>
                <w:szCs w:val="24"/>
              </w:rPr>
              <w:t>具有独立承担民事责任的能力；（提供有效的营业执照；本项目允许法人的分支机构参加投标。）</w:t>
            </w:r>
          </w:p>
          <w:p w:rsidR="006E6EDC" w:rsidRDefault="000F219D" w:rsidP="005A29B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1.2具有良好的商业信誉和健全的财务会计制度：提供2023年度经审计的财务报告(包括资产负债表、利润表、现金流量表、所有者权益变动表及其附注)或基本开户</w:t>
            </w:r>
            <w:r>
              <w:rPr>
                <w:rFonts w:ascii="仿宋" w:eastAsia="仿宋" w:hAnsi="仿宋" w:hint="eastAsia"/>
                <w:color w:val="000000" w:themeColor="text1"/>
                <w:sz w:val="24"/>
                <w:szCs w:val="24"/>
              </w:rPr>
              <w:lastRenderedPageBreak/>
              <w:t>银行开具的资信证明。</w:t>
            </w:r>
          </w:p>
          <w:p w:rsidR="006E6EDC" w:rsidRDefault="000F219D" w:rsidP="005A29B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1.3具备履行合同所必需的设备和专业技术能力：提供相关证明材料或书面声明。</w:t>
            </w:r>
          </w:p>
          <w:p w:rsidR="006E6EDC" w:rsidRDefault="000F219D" w:rsidP="005A29B3">
            <w:pPr>
              <w:pStyle w:val="cjk"/>
              <w:spacing w:line="560" w:lineRule="exact"/>
              <w:rPr>
                <w:rFonts w:ascii="仿宋" w:eastAsia="仿宋" w:hAnsi="仿宋"/>
                <w:color w:val="000000" w:themeColor="text1"/>
              </w:rPr>
            </w:pPr>
            <w:r>
              <w:rPr>
                <w:rFonts w:ascii="仿宋" w:eastAsia="仿宋" w:hAnsi="仿宋" w:hint="eastAsia"/>
                <w:color w:val="000000" w:themeColor="text1"/>
              </w:rPr>
              <w:t>1.4具有依法缴纳税收和社会保障资金的良好记录：（1）提供2024年1月以来任意一个月缴纳税收的凭据或证明材料（应至少提供增值税和企业所得税的缴纳凭证，若企业为年度缴纳企业所得税的，可提供2023年度全年的企业所得税票据，依法减免税或无需缴纳的提供相关证明材料）；（2）提供2024年1月以来任意一个月缴纳社会保障资金的证明材料（应至少提供养老和医疗保险的缴纳凭证，依法不需缴纳社保的提供相关证明材料）。</w:t>
            </w:r>
          </w:p>
          <w:p w:rsidR="006E6EDC" w:rsidRDefault="000F219D" w:rsidP="005A29B3">
            <w:pPr>
              <w:pStyle w:val="cjk"/>
              <w:spacing w:line="560" w:lineRule="exact"/>
              <w:jc w:val="both"/>
              <w:rPr>
                <w:rFonts w:ascii="仿宋" w:eastAsia="仿宋" w:hAnsi="仿宋" w:cstheme="minorBidi"/>
                <w:color w:val="000000" w:themeColor="text1"/>
                <w:kern w:val="2"/>
              </w:rPr>
            </w:pPr>
            <w:r>
              <w:rPr>
                <w:rFonts w:ascii="仿宋" w:eastAsia="仿宋" w:hAnsi="仿宋" w:cstheme="minorBidi" w:hint="eastAsia"/>
                <w:color w:val="000000" w:themeColor="text1"/>
                <w:kern w:val="2"/>
              </w:rPr>
              <w:t xml:space="preserve"> 1.5参加政府采购活动前3年内在经营活动中无重大违法记录的书面声明：提供供应商书面声明。</w:t>
            </w:r>
          </w:p>
          <w:p w:rsidR="006E6EDC" w:rsidRDefault="000F219D" w:rsidP="005A29B3">
            <w:pPr>
              <w:pStyle w:val="cjk"/>
              <w:spacing w:line="560" w:lineRule="exact"/>
              <w:ind w:firstLineChars="200" w:firstLine="480"/>
              <w:jc w:val="both"/>
              <w:rPr>
                <w:rFonts w:ascii="仿宋" w:eastAsia="仿宋" w:hAnsi="仿宋" w:cstheme="minorBidi"/>
                <w:color w:val="000000" w:themeColor="text1"/>
                <w:kern w:val="2"/>
              </w:rPr>
            </w:pPr>
            <w:r>
              <w:rPr>
                <w:rFonts w:ascii="仿宋" w:eastAsia="仿宋" w:hAnsi="仿宋" w:hint="eastAsia"/>
                <w:color w:val="000000" w:themeColor="text1"/>
              </w:rPr>
              <w:t>2.</w:t>
            </w:r>
            <w:r>
              <w:rPr>
                <w:rFonts w:ascii="仿宋" w:eastAsia="仿宋" w:hAnsi="仿宋" w:cs="仿宋" w:hint="eastAsia"/>
                <w:color w:val="000000" w:themeColor="text1"/>
              </w:rPr>
              <w:t xml:space="preserve"> 落</w:t>
            </w:r>
            <w:r>
              <w:rPr>
                <w:rFonts w:ascii="仿宋" w:eastAsia="仿宋" w:hAnsi="仿宋" w:cstheme="minorBidi" w:hint="eastAsia"/>
                <w:color w:val="000000" w:themeColor="text1"/>
                <w:kern w:val="2"/>
              </w:rPr>
              <w:t>实政府采购政策需满足的资格要求：项目执行支持中小微企业(含监狱企业、残疾人福利性单位)发展政策，优先采购节能产品政府采购品目清单和环境标志产品政府采购品目清单内的产品等政府采购政策。</w:t>
            </w:r>
          </w:p>
          <w:p w:rsidR="006E6EDC" w:rsidRDefault="000F219D" w:rsidP="005A29B3">
            <w:pPr>
              <w:pStyle w:val="cjk"/>
              <w:spacing w:line="560" w:lineRule="exact"/>
              <w:ind w:firstLineChars="200" w:firstLine="480"/>
              <w:jc w:val="both"/>
              <w:rPr>
                <w:rFonts w:ascii="仿宋" w:eastAsia="仿宋" w:hAnsi="仿宋" w:cstheme="minorBidi"/>
                <w:color w:val="000000" w:themeColor="text1"/>
                <w:kern w:val="2"/>
              </w:rPr>
            </w:pPr>
            <w:r>
              <w:rPr>
                <w:rFonts w:ascii="仿宋" w:eastAsia="仿宋" w:hAnsi="仿宋" w:cstheme="minorBidi" w:hint="eastAsia"/>
                <w:color w:val="000000" w:themeColor="text1"/>
                <w:kern w:val="2"/>
              </w:rPr>
              <w:t>3.本项目的特定资格要求：</w:t>
            </w:r>
          </w:p>
          <w:p w:rsidR="006E6EDC" w:rsidRDefault="000F219D" w:rsidP="005A29B3">
            <w:pPr>
              <w:spacing w:line="560" w:lineRule="exact"/>
              <w:ind w:firstLineChars="200" w:firstLine="420"/>
              <w:rPr>
                <w:rFonts w:ascii="仿宋" w:eastAsia="仿宋" w:hAnsi="仿宋" w:cs="仿宋"/>
                <w:color w:val="000000" w:themeColor="text1"/>
                <w:sz w:val="24"/>
                <w:szCs w:val="24"/>
              </w:rPr>
            </w:pPr>
            <w:r>
              <w:rPr>
                <w:rFonts w:ascii="仿宋" w:eastAsia="仿宋" w:hAnsi="仿宋" w:hint="eastAsia"/>
                <w:color w:val="000000" w:themeColor="text1"/>
              </w:rPr>
              <w:t>3.1</w:t>
            </w:r>
            <w:r>
              <w:rPr>
                <w:rFonts w:ascii="仿宋" w:eastAsia="仿宋" w:hAnsi="仿宋" w:cs="仿宋" w:hint="eastAsia"/>
                <w:color w:val="000000" w:themeColor="text1"/>
                <w:sz w:val="24"/>
                <w:szCs w:val="24"/>
              </w:rPr>
              <w:t>根据《关于在政府采购活动中查询及使用信用记录有关问题的通知》(财库[2016]125号)的规定，被列入</w:t>
            </w:r>
            <w:r>
              <w:rPr>
                <w:rFonts w:ascii="仿宋" w:eastAsia="仿宋" w:hAnsi="仿宋"/>
                <w:color w:val="000000" w:themeColor="text1"/>
                <w:kern w:val="0"/>
                <w:sz w:val="24"/>
                <w:szCs w:val="24"/>
              </w:rPr>
              <w:t>严重失信</w:t>
            </w:r>
            <w:r>
              <w:rPr>
                <w:rFonts w:ascii="仿宋" w:eastAsia="仿宋" w:hAnsi="仿宋" w:hint="eastAsia"/>
                <w:color w:val="000000" w:themeColor="text1"/>
                <w:kern w:val="0"/>
                <w:sz w:val="24"/>
                <w:szCs w:val="24"/>
              </w:rPr>
              <w:t>主体</w:t>
            </w:r>
            <w:r>
              <w:rPr>
                <w:rFonts w:ascii="仿宋" w:eastAsia="仿宋" w:hAnsi="仿宋"/>
                <w:color w:val="000000" w:themeColor="text1"/>
                <w:kern w:val="0"/>
                <w:sz w:val="24"/>
                <w:szCs w:val="24"/>
              </w:rPr>
              <w:t>名单、失信被执行人、税收违法</w:t>
            </w:r>
            <w:r>
              <w:rPr>
                <w:rFonts w:ascii="仿宋" w:eastAsia="仿宋" w:hAnsi="仿宋" w:hint="eastAsia"/>
                <w:color w:val="000000" w:themeColor="text1"/>
                <w:kern w:val="0"/>
                <w:sz w:val="24"/>
                <w:szCs w:val="24"/>
              </w:rPr>
              <w:t>黑</w:t>
            </w:r>
            <w:r>
              <w:rPr>
                <w:rFonts w:ascii="仿宋" w:eastAsia="仿宋" w:hAnsi="仿宋"/>
                <w:color w:val="000000" w:themeColor="text1"/>
                <w:kern w:val="0"/>
                <w:sz w:val="24"/>
                <w:szCs w:val="24"/>
              </w:rPr>
              <w:t>名单</w:t>
            </w:r>
            <w:r>
              <w:rPr>
                <w:rFonts w:ascii="仿宋" w:eastAsia="仿宋" w:hAnsi="仿宋" w:hint="eastAsia"/>
                <w:color w:val="000000" w:themeColor="text1"/>
                <w:kern w:val="0"/>
                <w:sz w:val="24"/>
                <w:szCs w:val="24"/>
              </w:rPr>
              <w:t>、</w:t>
            </w:r>
            <w:r>
              <w:rPr>
                <w:rFonts w:ascii="仿宋" w:eastAsia="仿宋" w:hAnsi="仿宋"/>
                <w:color w:val="000000" w:themeColor="text1"/>
                <w:kern w:val="0"/>
                <w:sz w:val="24"/>
                <w:szCs w:val="24"/>
              </w:rPr>
              <w:t>政府采购严重违法失信行为记录名单</w:t>
            </w:r>
            <w:r>
              <w:rPr>
                <w:rFonts w:ascii="仿宋" w:eastAsia="仿宋" w:hAnsi="仿宋" w:cs="仿宋" w:hint="eastAsia"/>
                <w:color w:val="000000" w:themeColor="text1"/>
                <w:sz w:val="24"/>
                <w:szCs w:val="24"/>
              </w:rPr>
              <w:t>的，将被拒绝参与</w:t>
            </w:r>
            <w:r>
              <w:rPr>
                <w:rFonts w:ascii="仿宋" w:eastAsia="仿宋" w:hAnsi="仿宋" w:cs="仿宋" w:hint="eastAsia"/>
                <w:color w:val="000000" w:themeColor="text1"/>
                <w:sz w:val="24"/>
                <w:szCs w:val="24"/>
              </w:rPr>
              <w:lastRenderedPageBreak/>
              <w:t>本项目政府采购活动。采购人将进行以上查询，无以上记录的供应商为合格供应商，本项目信用记录截止时间为响应截止时间。</w:t>
            </w:r>
          </w:p>
          <w:p w:rsidR="006E6EDC" w:rsidRDefault="000F219D" w:rsidP="005A29B3">
            <w:pPr>
              <w:pStyle w:val="afc"/>
              <w:spacing w:line="5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3.2单位负责人为同一人或者存在直接控股、管理关系的不同供应商，不得参加同一合同项下的政府采购活动。</w:t>
            </w:r>
          </w:p>
          <w:p w:rsidR="006E6EDC" w:rsidRDefault="000F219D" w:rsidP="005A29B3">
            <w:pPr>
              <w:pStyle w:val="cjk"/>
              <w:spacing w:line="560" w:lineRule="exact"/>
              <w:ind w:firstLineChars="200" w:firstLine="482"/>
              <w:jc w:val="both"/>
              <w:rPr>
                <w:rFonts w:ascii="仿宋" w:eastAsia="仿宋" w:hAnsi="仿宋" w:cstheme="minorBidi"/>
                <w:color w:val="000000" w:themeColor="text1"/>
                <w:kern w:val="2"/>
              </w:rPr>
            </w:pPr>
            <w:r>
              <w:rPr>
                <w:rFonts w:ascii="仿宋" w:eastAsia="仿宋" w:hAnsi="仿宋" w:cstheme="minorBidi" w:hint="eastAsia"/>
                <w:b/>
                <w:color w:val="000000" w:themeColor="text1"/>
                <w:kern w:val="2"/>
              </w:rPr>
              <w:t>※※※重要提示</w:t>
            </w:r>
            <w:r>
              <w:rPr>
                <w:rFonts w:ascii="仿宋" w:eastAsia="仿宋" w:hAnsi="仿宋" w:cstheme="minorBidi" w:hint="eastAsia"/>
                <w:color w:val="000000" w:themeColor="text1"/>
                <w:kern w:val="2"/>
              </w:rPr>
              <w:t>：1、供应商需提供以上1.1-1.5政府采购法二十二条要求提供的证明材料，未提供或者未按要求格式提供，视为未实质性响应采购文件要求，按无效投标处理。</w:t>
            </w:r>
          </w:p>
          <w:p w:rsidR="006E6EDC" w:rsidRDefault="000F219D" w:rsidP="005A29B3">
            <w:pPr>
              <w:pStyle w:val="cjk"/>
              <w:spacing w:line="560" w:lineRule="exact"/>
              <w:ind w:firstLineChars="200" w:firstLine="480"/>
              <w:jc w:val="both"/>
              <w:rPr>
                <w:rFonts w:ascii="仿宋" w:eastAsia="仿宋" w:hAnsi="仿宋"/>
                <w:color w:val="000000" w:themeColor="text1"/>
              </w:rPr>
            </w:pPr>
            <w:r>
              <w:rPr>
                <w:rFonts w:ascii="仿宋" w:eastAsia="仿宋" w:hAnsi="仿宋" w:hint="eastAsia"/>
                <w:color w:val="000000" w:themeColor="text1"/>
              </w:rPr>
              <w:t>2、供应商在中标后，应将上述要求由信用承诺函替代的证明材料</w:t>
            </w:r>
            <w:r>
              <w:rPr>
                <w:rFonts w:ascii="仿宋" w:eastAsia="仿宋" w:hAnsi="仿宋" w:cs="仿宋" w:hint="eastAsia"/>
                <w:color w:val="000000" w:themeColor="text1"/>
              </w:rPr>
              <w:t>（原件及复印件一套加盖公章）</w:t>
            </w:r>
            <w:r>
              <w:rPr>
                <w:rFonts w:ascii="仿宋" w:eastAsia="仿宋" w:hAnsi="仿宋" w:hint="eastAsia"/>
                <w:color w:val="000000" w:themeColor="text1"/>
              </w:rPr>
              <w:t>一次性提交采购人核验，经核验无误后，向其发出中标通知书；核验不通过视为资格审查不通过。</w:t>
            </w:r>
          </w:p>
          <w:p w:rsidR="006E6EDC" w:rsidRDefault="000F219D" w:rsidP="005A29B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注：所有证照均应在有效期内，证照如需年检的、应为经年检有效的证照，以上中“近”、“前”指距响应文件提交截止时间，如不满足要求属无效投标。</w:t>
            </w:r>
          </w:p>
        </w:tc>
      </w:tr>
      <w:tr w:rsidR="006E6EDC">
        <w:trPr>
          <w:trHeight w:val="1118"/>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9.1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是否接受联合体投标</w:t>
            </w:r>
          </w:p>
        </w:tc>
        <w:tc>
          <w:tcPr>
            <w:tcW w:w="5952" w:type="dxa"/>
            <w:tcBorders>
              <w:top w:val="single" w:sz="4" w:space="0" w:color="auto"/>
              <w:left w:val="nil"/>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否</w:t>
            </w:r>
          </w:p>
        </w:tc>
      </w:tr>
      <w:tr w:rsidR="006E6EDC">
        <w:trPr>
          <w:trHeight w:val="1275"/>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10.1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现场考察及答疑会</w:t>
            </w:r>
          </w:p>
        </w:tc>
        <w:tc>
          <w:tcPr>
            <w:tcW w:w="5952" w:type="dxa"/>
            <w:tcBorders>
              <w:top w:val="single" w:sz="4" w:space="0" w:color="auto"/>
              <w:left w:val="nil"/>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不组织</w:t>
            </w:r>
          </w:p>
        </w:tc>
      </w:tr>
      <w:tr w:rsidR="006E6EDC">
        <w:trPr>
          <w:trHeight w:val="915"/>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11.1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采购人澄清或修改磋</w:t>
            </w:r>
            <w:r>
              <w:rPr>
                <w:rFonts w:ascii="仿宋" w:eastAsia="仿宋" w:hAnsi="仿宋" w:hint="eastAsia"/>
                <w:color w:val="000000" w:themeColor="text1"/>
                <w:sz w:val="24"/>
                <w:szCs w:val="24"/>
              </w:rPr>
              <w:lastRenderedPageBreak/>
              <w:t>商文件的时间</w:t>
            </w:r>
          </w:p>
        </w:tc>
        <w:tc>
          <w:tcPr>
            <w:tcW w:w="5952" w:type="dxa"/>
            <w:tcBorders>
              <w:top w:val="single" w:sz="4" w:space="0" w:color="auto"/>
              <w:left w:val="nil"/>
              <w:bottom w:val="single" w:sz="4" w:space="0" w:color="auto"/>
              <w:right w:val="single" w:sz="4" w:space="0" w:color="auto"/>
            </w:tcBorders>
            <w:vAlign w:val="center"/>
          </w:tcPr>
          <w:p w:rsidR="006E6EDC" w:rsidRDefault="005A29B3" w:rsidP="0080615B">
            <w:pPr>
              <w:spacing w:line="560" w:lineRule="exact"/>
              <w:rPr>
                <w:rFonts w:ascii="仿宋" w:eastAsia="仿宋" w:hAnsi="仿宋"/>
                <w:color w:val="000000" w:themeColor="text1"/>
                <w:sz w:val="24"/>
                <w:szCs w:val="24"/>
              </w:rPr>
            </w:pPr>
            <w:r>
              <w:rPr>
                <w:rFonts w:ascii="仿宋" w:eastAsia="仿宋" w:hAnsi="仿宋"/>
                <w:color w:val="000000" w:themeColor="text1"/>
                <w:sz w:val="24"/>
                <w:szCs w:val="24"/>
              </w:rPr>
              <w:lastRenderedPageBreak/>
              <w:t>提交</w:t>
            </w:r>
            <w:r w:rsidR="000F219D">
              <w:rPr>
                <w:rFonts w:ascii="仿宋" w:eastAsia="仿宋" w:hAnsi="仿宋"/>
                <w:color w:val="000000" w:themeColor="text1"/>
                <w:sz w:val="24"/>
                <w:szCs w:val="24"/>
              </w:rPr>
              <w:t>响应文件截止时间至少</w:t>
            </w:r>
            <w:r w:rsidR="0080615B">
              <w:rPr>
                <w:rFonts w:ascii="仿宋" w:eastAsia="仿宋" w:hAnsi="仿宋"/>
                <w:color w:val="000000" w:themeColor="text1"/>
                <w:sz w:val="24"/>
                <w:szCs w:val="24"/>
              </w:rPr>
              <w:t>5</w:t>
            </w:r>
            <w:r w:rsidR="000F219D">
              <w:rPr>
                <w:rFonts w:ascii="仿宋" w:eastAsia="仿宋" w:hAnsi="仿宋"/>
                <w:color w:val="000000" w:themeColor="text1"/>
                <w:sz w:val="24"/>
                <w:szCs w:val="24"/>
              </w:rPr>
              <w:t>日前</w:t>
            </w:r>
          </w:p>
        </w:tc>
      </w:tr>
      <w:tr w:rsidR="006E6EDC">
        <w:trPr>
          <w:trHeight w:val="980"/>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12.1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供应商提出问题（或疑义）的时间</w:t>
            </w:r>
          </w:p>
        </w:tc>
        <w:tc>
          <w:tcPr>
            <w:tcW w:w="5952" w:type="dxa"/>
            <w:tcBorders>
              <w:top w:val="single" w:sz="4" w:space="0" w:color="auto"/>
              <w:left w:val="nil"/>
              <w:bottom w:val="single" w:sz="4" w:space="0" w:color="auto"/>
              <w:right w:val="single" w:sz="4" w:space="0" w:color="auto"/>
            </w:tcBorders>
            <w:vAlign w:val="center"/>
          </w:tcPr>
          <w:p w:rsidR="006E6EDC" w:rsidRDefault="005A29B3" w:rsidP="0080615B">
            <w:pPr>
              <w:spacing w:line="560" w:lineRule="exact"/>
              <w:rPr>
                <w:rFonts w:ascii="仿宋" w:eastAsia="仿宋" w:hAnsi="仿宋"/>
                <w:color w:val="000000" w:themeColor="text1"/>
                <w:sz w:val="24"/>
                <w:szCs w:val="24"/>
              </w:rPr>
            </w:pPr>
            <w:r>
              <w:rPr>
                <w:rFonts w:ascii="仿宋" w:eastAsia="仿宋" w:hAnsi="仿宋"/>
                <w:color w:val="000000" w:themeColor="text1"/>
                <w:sz w:val="24"/>
                <w:szCs w:val="24"/>
              </w:rPr>
              <w:t>提交</w:t>
            </w:r>
            <w:r w:rsidR="000F219D">
              <w:rPr>
                <w:rFonts w:ascii="仿宋" w:eastAsia="仿宋" w:hAnsi="仿宋"/>
                <w:color w:val="000000" w:themeColor="text1"/>
                <w:sz w:val="24"/>
                <w:szCs w:val="24"/>
              </w:rPr>
              <w:t>响应文件截止时间至少</w:t>
            </w:r>
            <w:r w:rsidR="0080615B">
              <w:rPr>
                <w:rFonts w:ascii="仿宋" w:eastAsia="仿宋" w:hAnsi="仿宋"/>
                <w:color w:val="000000" w:themeColor="text1"/>
                <w:sz w:val="24"/>
                <w:szCs w:val="24"/>
              </w:rPr>
              <w:t>5</w:t>
            </w:r>
            <w:r w:rsidR="000F219D">
              <w:rPr>
                <w:rFonts w:ascii="仿宋" w:eastAsia="仿宋" w:hAnsi="仿宋"/>
                <w:color w:val="000000" w:themeColor="text1"/>
                <w:sz w:val="24"/>
                <w:szCs w:val="24"/>
              </w:rPr>
              <w:t>日前</w:t>
            </w:r>
          </w:p>
        </w:tc>
      </w:tr>
      <w:tr w:rsidR="006E6EDC">
        <w:trPr>
          <w:trHeight w:val="33"/>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13.1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磋商承诺函</w:t>
            </w:r>
          </w:p>
        </w:tc>
        <w:tc>
          <w:tcPr>
            <w:tcW w:w="5952" w:type="dxa"/>
            <w:tcBorders>
              <w:top w:val="single" w:sz="4" w:space="0" w:color="auto"/>
              <w:left w:val="nil"/>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磋商承诺函按照磋商文件要求的格式完成承诺，其作为供应商响应文件的组成部分。磋商承诺函具有法律约束力，违背相关承诺的供应商,采购人将追究其法律责任。</w:t>
            </w:r>
          </w:p>
        </w:tc>
      </w:tr>
      <w:tr w:rsidR="006E6EDC">
        <w:trPr>
          <w:trHeight w:val="90"/>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14.1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磋商有效期</w:t>
            </w:r>
          </w:p>
        </w:tc>
        <w:tc>
          <w:tcPr>
            <w:tcW w:w="5952" w:type="dxa"/>
            <w:tcBorders>
              <w:top w:val="single" w:sz="4" w:space="0" w:color="auto"/>
              <w:left w:val="nil"/>
              <w:bottom w:val="single" w:sz="4" w:space="0" w:color="auto"/>
              <w:right w:val="single" w:sz="4" w:space="0" w:color="auto"/>
            </w:tcBorders>
            <w:vAlign w:val="center"/>
          </w:tcPr>
          <w:p w:rsidR="006E6EDC" w:rsidRDefault="000F219D" w:rsidP="0080615B">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递交响应文</w:t>
            </w:r>
            <w:r w:rsidRPr="0080615B">
              <w:rPr>
                <w:rFonts w:ascii="仿宋" w:eastAsia="仿宋" w:hAnsi="仿宋" w:hint="eastAsia"/>
                <w:sz w:val="24"/>
                <w:szCs w:val="24"/>
              </w:rPr>
              <w:t xml:space="preserve">件截止之日起 </w:t>
            </w:r>
            <w:r w:rsidR="0080615B" w:rsidRPr="0080615B">
              <w:rPr>
                <w:rFonts w:ascii="仿宋" w:eastAsia="仿宋" w:hAnsi="仿宋"/>
                <w:sz w:val="24"/>
                <w:szCs w:val="24"/>
              </w:rPr>
              <w:t>60</w:t>
            </w:r>
            <w:r w:rsidRPr="0080615B">
              <w:rPr>
                <w:rFonts w:ascii="仿宋" w:eastAsia="仿宋" w:hAnsi="仿宋" w:hint="eastAsia"/>
                <w:sz w:val="24"/>
                <w:szCs w:val="24"/>
              </w:rPr>
              <w:t xml:space="preserve"> 日历天 </w:t>
            </w:r>
          </w:p>
        </w:tc>
      </w:tr>
      <w:tr w:rsidR="006E6EDC">
        <w:trPr>
          <w:trHeight w:val="2961"/>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15.1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响应文件递交</w:t>
            </w:r>
          </w:p>
        </w:tc>
        <w:tc>
          <w:tcPr>
            <w:tcW w:w="5952" w:type="dxa"/>
            <w:tcBorders>
              <w:top w:val="single" w:sz="4" w:space="0" w:color="auto"/>
              <w:left w:val="nil"/>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开标现场递交</w:t>
            </w:r>
          </w:p>
        </w:tc>
      </w:tr>
      <w:tr w:rsidR="006E6EDC">
        <w:trPr>
          <w:trHeight w:val="4825"/>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16.1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签字和盖章要求</w:t>
            </w:r>
          </w:p>
        </w:tc>
        <w:tc>
          <w:tcPr>
            <w:tcW w:w="5952" w:type="dxa"/>
            <w:tcBorders>
              <w:top w:val="single" w:sz="4" w:space="0" w:color="auto"/>
              <w:left w:val="nil"/>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1、商务标相应要求盖章。</w:t>
            </w:r>
          </w:p>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2、授权委托书应加盖单位公章，法定代表人应签字或盖章。</w:t>
            </w:r>
          </w:p>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3、响应文件除授权委托书的其他位置，应根据磋商文件中第六章响应文件格式中要求由供应商法定代表人或授权委托人签字或盖章并加盖单位公章。</w:t>
            </w:r>
          </w:p>
        </w:tc>
      </w:tr>
      <w:tr w:rsidR="006E6EDC">
        <w:trPr>
          <w:trHeight w:val="90"/>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17.1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递交响应文件的截止</w:t>
            </w:r>
            <w:r>
              <w:rPr>
                <w:rFonts w:ascii="仿宋" w:eastAsia="仿宋" w:hAnsi="仿宋" w:hint="eastAsia"/>
                <w:color w:val="000000" w:themeColor="text1"/>
                <w:sz w:val="24"/>
                <w:szCs w:val="24"/>
              </w:rPr>
              <w:lastRenderedPageBreak/>
              <w:t>时间</w:t>
            </w:r>
          </w:p>
        </w:tc>
        <w:tc>
          <w:tcPr>
            <w:tcW w:w="5952" w:type="dxa"/>
            <w:tcBorders>
              <w:top w:val="single" w:sz="4" w:space="0" w:color="auto"/>
              <w:left w:val="nil"/>
              <w:bottom w:val="single" w:sz="4" w:space="0" w:color="auto"/>
              <w:right w:val="single" w:sz="4" w:space="0" w:color="auto"/>
            </w:tcBorders>
            <w:vAlign w:val="center"/>
          </w:tcPr>
          <w:p w:rsidR="006E6EDC" w:rsidRDefault="000F219D" w:rsidP="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2024年</w:t>
            </w:r>
            <w:r>
              <w:rPr>
                <w:rFonts w:ascii="仿宋" w:eastAsia="仿宋" w:hAnsi="仿宋"/>
                <w:color w:val="000000" w:themeColor="text1"/>
                <w:sz w:val="24"/>
                <w:szCs w:val="24"/>
              </w:rPr>
              <w:t>12</w:t>
            </w:r>
            <w:r>
              <w:rPr>
                <w:rFonts w:ascii="仿宋" w:eastAsia="仿宋" w:hAnsi="仿宋" w:hint="eastAsia"/>
                <w:color w:val="000000" w:themeColor="text1"/>
                <w:sz w:val="24"/>
                <w:szCs w:val="24"/>
              </w:rPr>
              <w:t>月</w:t>
            </w:r>
            <w:r w:rsidR="0080615B">
              <w:rPr>
                <w:rFonts w:ascii="仿宋" w:eastAsia="仿宋" w:hAnsi="仿宋"/>
                <w:color w:val="000000" w:themeColor="text1"/>
                <w:sz w:val="24"/>
                <w:szCs w:val="24"/>
              </w:rPr>
              <w:t>24</w:t>
            </w:r>
            <w:r>
              <w:rPr>
                <w:rFonts w:ascii="仿宋" w:eastAsia="仿宋" w:hAnsi="仿宋" w:hint="eastAsia"/>
                <w:color w:val="000000" w:themeColor="text1"/>
                <w:sz w:val="24"/>
                <w:szCs w:val="24"/>
              </w:rPr>
              <w:t>日0</w:t>
            </w:r>
            <w:r>
              <w:rPr>
                <w:rFonts w:ascii="仿宋" w:eastAsia="仿宋" w:hAnsi="仿宋"/>
                <w:color w:val="000000" w:themeColor="text1"/>
                <w:sz w:val="24"/>
                <w:szCs w:val="24"/>
              </w:rPr>
              <w:t>9</w:t>
            </w:r>
            <w:r>
              <w:rPr>
                <w:rFonts w:ascii="仿宋" w:eastAsia="仿宋" w:hAnsi="仿宋" w:hint="eastAsia"/>
                <w:color w:val="000000" w:themeColor="text1"/>
                <w:sz w:val="24"/>
                <w:szCs w:val="24"/>
              </w:rPr>
              <w:t>时0</w:t>
            </w:r>
            <w:r>
              <w:rPr>
                <w:rFonts w:ascii="仿宋" w:eastAsia="仿宋" w:hAnsi="仿宋"/>
                <w:color w:val="000000" w:themeColor="text1"/>
                <w:sz w:val="24"/>
                <w:szCs w:val="24"/>
              </w:rPr>
              <w:t>0</w:t>
            </w:r>
            <w:r>
              <w:rPr>
                <w:rFonts w:ascii="仿宋" w:eastAsia="仿宋" w:hAnsi="仿宋" w:hint="eastAsia"/>
                <w:color w:val="000000" w:themeColor="text1"/>
                <w:sz w:val="24"/>
                <w:szCs w:val="24"/>
              </w:rPr>
              <w:t>分(北京时间)</w:t>
            </w:r>
          </w:p>
        </w:tc>
      </w:tr>
      <w:tr w:rsidR="006E6EDC">
        <w:trPr>
          <w:trHeight w:val="1366"/>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18.1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cs="仿宋" w:hint="eastAsia"/>
                <w:bCs/>
                <w:color w:val="000000" w:themeColor="text1"/>
                <w:sz w:val="24"/>
              </w:rPr>
              <w:t>磋商时间和地点</w:t>
            </w:r>
          </w:p>
        </w:tc>
        <w:tc>
          <w:tcPr>
            <w:tcW w:w="5952" w:type="dxa"/>
            <w:tcBorders>
              <w:top w:val="single" w:sz="4" w:space="0" w:color="auto"/>
              <w:left w:val="nil"/>
              <w:bottom w:val="single" w:sz="4" w:space="0" w:color="auto"/>
              <w:right w:val="single" w:sz="4" w:space="0" w:color="auto"/>
            </w:tcBorders>
            <w:vAlign w:val="center"/>
          </w:tcPr>
          <w:p w:rsidR="006E6EDC" w:rsidRDefault="000F219D">
            <w:pPr>
              <w:spacing w:line="360"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磋商时间：</w:t>
            </w:r>
            <w:r>
              <w:rPr>
                <w:rFonts w:ascii="仿宋" w:eastAsia="仿宋" w:hAnsi="仿宋" w:cs="仿宋" w:hint="eastAsia"/>
                <w:bCs/>
                <w:color w:val="000000" w:themeColor="text1"/>
                <w:sz w:val="24"/>
                <w:u w:val="single"/>
              </w:rPr>
              <w:t>2024年</w:t>
            </w:r>
            <w:r>
              <w:rPr>
                <w:rFonts w:ascii="仿宋" w:eastAsia="仿宋" w:hAnsi="仿宋" w:cs="仿宋"/>
                <w:bCs/>
                <w:color w:val="000000" w:themeColor="text1"/>
                <w:sz w:val="24"/>
                <w:u w:val="single"/>
              </w:rPr>
              <w:t>12</w:t>
            </w:r>
            <w:r>
              <w:rPr>
                <w:rFonts w:ascii="仿宋" w:eastAsia="仿宋" w:hAnsi="仿宋" w:cs="仿宋" w:hint="eastAsia"/>
                <w:bCs/>
                <w:color w:val="000000" w:themeColor="text1"/>
                <w:sz w:val="24"/>
                <w:u w:val="single"/>
              </w:rPr>
              <w:t>月</w:t>
            </w:r>
            <w:r w:rsidR="0080615B">
              <w:rPr>
                <w:rFonts w:ascii="仿宋" w:eastAsia="仿宋" w:hAnsi="仿宋" w:cs="仿宋"/>
                <w:bCs/>
                <w:color w:val="000000" w:themeColor="text1"/>
                <w:sz w:val="24"/>
                <w:u w:val="single"/>
              </w:rPr>
              <w:t>24</w:t>
            </w:r>
            <w:r>
              <w:rPr>
                <w:rFonts w:ascii="仿宋" w:eastAsia="仿宋" w:hAnsi="仿宋" w:cs="仿宋" w:hint="eastAsia"/>
                <w:bCs/>
                <w:color w:val="000000" w:themeColor="text1"/>
                <w:sz w:val="24"/>
                <w:u w:val="single"/>
              </w:rPr>
              <w:t>日</w:t>
            </w:r>
            <w:r>
              <w:rPr>
                <w:rFonts w:ascii="仿宋" w:eastAsia="仿宋" w:hAnsi="仿宋" w:cs="仿宋"/>
                <w:bCs/>
                <w:color w:val="000000" w:themeColor="text1"/>
                <w:sz w:val="24"/>
                <w:u w:val="single"/>
              </w:rPr>
              <w:t>09</w:t>
            </w:r>
            <w:r>
              <w:rPr>
                <w:rFonts w:ascii="仿宋" w:eastAsia="仿宋" w:hAnsi="仿宋" w:cs="仿宋" w:hint="eastAsia"/>
                <w:bCs/>
                <w:color w:val="000000" w:themeColor="text1"/>
                <w:sz w:val="24"/>
                <w:u w:val="single"/>
              </w:rPr>
              <w:t>时</w:t>
            </w:r>
            <w:r>
              <w:rPr>
                <w:rFonts w:ascii="仿宋" w:eastAsia="仿宋" w:hAnsi="仿宋" w:cs="仿宋"/>
                <w:bCs/>
                <w:color w:val="000000" w:themeColor="text1"/>
                <w:sz w:val="24"/>
                <w:u w:val="single"/>
              </w:rPr>
              <w:t>00</w:t>
            </w:r>
            <w:r>
              <w:rPr>
                <w:rFonts w:ascii="仿宋" w:eastAsia="仿宋" w:hAnsi="仿宋" w:cs="仿宋" w:hint="eastAsia"/>
                <w:bCs/>
                <w:color w:val="000000" w:themeColor="text1"/>
                <w:sz w:val="24"/>
                <w:u w:val="single"/>
              </w:rPr>
              <w:t>分</w:t>
            </w:r>
            <w:r>
              <w:rPr>
                <w:rFonts w:ascii="仿宋" w:eastAsia="仿宋" w:hAnsi="仿宋" w:cs="仿宋" w:hint="eastAsia"/>
                <w:bCs/>
                <w:color w:val="000000" w:themeColor="text1"/>
                <w:sz w:val="24"/>
              </w:rPr>
              <w:t>(北京时间)</w:t>
            </w:r>
          </w:p>
          <w:p w:rsidR="006E6EDC" w:rsidRDefault="000F219D" w:rsidP="000F219D">
            <w:pPr>
              <w:spacing w:line="560" w:lineRule="exact"/>
              <w:rPr>
                <w:rFonts w:ascii="仿宋" w:eastAsia="仿宋" w:hAnsi="仿宋"/>
                <w:color w:val="000000" w:themeColor="text1"/>
                <w:sz w:val="24"/>
                <w:szCs w:val="24"/>
              </w:rPr>
            </w:pPr>
            <w:r>
              <w:rPr>
                <w:rFonts w:ascii="仿宋" w:eastAsia="仿宋" w:hAnsi="仿宋" w:cs="仿宋" w:hint="eastAsia"/>
                <w:bCs/>
                <w:color w:val="000000" w:themeColor="text1"/>
                <w:sz w:val="24"/>
              </w:rPr>
              <w:t>磋商地点:</w:t>
            </w:r>
            <w:r>
              <w:rPr>
                <w:rFonts w:ascii="仿宋" w:eastAsia="仿宋" w:hAnsi="仿宋" w:hint="eastAsia"/>
                <w:color w:val="000000" w:themeColor="text1"/>
                <w:sz w:val="24"/>
                <w:szCs w:val="24"/>
                <w:u w:val="single"/>
              </w:rPr>
              <w:t xml:space="preserve"> 漯河技师学院太行山路校区图书馆</w:t>
            </w:r>
            <w:r>
              <w:rPr>
                <w:rFonts w:ascii="仿宋" w:eastAsia="仿宋" w:hAnsi="仿宋"/>
                <w:color w:val="000000" w:themeColor="text1"/>
                <w:sz w:val="24"/>
                <w:szCs w:val="24"/>
                <w:u w:val="single"/>
              </w:rPr>
              <w:t>105</w:t>
            </w:r>
            <w:r>
              <w:rPr>
                <w:rFonts w:ascii="仿宋" w:eastAsia="仿宋" w:hAnsi="仿宋" w:hint="eastAsia"/>
                <w:color w:val="000000" w:themeColor="text1"/>
                <w:sz w:val="24"/>
                <w:szCs w:val="24"/>
                <w:u w:val="single"/>
              </w:rPr>
              <w:t>房间</w:t>
            </w:r>
            <w:r>
              <w:rPr>
                <w:rFonts w:ascii="仿宋" w:eastAsia="仿宋" w:hAnsi="仿宋" w:cs="仿宋" w:hint="eastAsia"/>
                <w:bCs/>
                <w:color w:val="000000" w:themeColor="text1"/>
                <w:sz w:val="24"/>
                <w:szCs w:val="24"/>
              </w:rPr>
              <w:t>。</w:t>
            </w:r>
          </w:p>
        </w:tc>
      </w:tr>
      <w:tr w:rsidR="006E6EDC">
        <w:trPr>
          <w:trHeight w:val="2151"/>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19.1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供应商代表</w:t>
            </w:r>
          </w:p>
          <w:p w:rsidR="006E6EDC" w:rsidRDefault="000F219D">
            <w:pPr>
              <w:spacing w:line="560" w:lineRule="exact"/>
              <w:jc w:val="center"/>
              <w:rPr>
                <w:rFonts w:ascii="仿宋" w:eastAsia="仿宋" w:hAnsi="仿宋"/>
                <w:color w:val="000000" w:themeColor="text1"/>
                <w:sz w:val="24"/>
                <w:szCs w:val="24"/>
              </w:rPr>
            </w:pPr>
            <w:r>
              <w:rPr>
                <w:rFonts w:ascii="仿宋" w:eastAsia="仿宋" w:hAnsi="仿宋" w:cs="仿宋" w:hint="eastAsia"/>
                <w:bCs/>
                <w:color w:val="000000" w:themeColor="text1"/>
                <w:sz w:val="24"/>
              </w:rPr>
              <w:t>出席磋商会</w:t>
            </w:r>
          </w:p>
        </w:tc>
        <w:tc>
          <w:tcPr>
            <w:tcW w:w="5952" w:type="dxa"/>
            <w:tcBorders>
              <w:top w:val="single" w:sz="4" w:space="0" w:color="auto"/>
              <w:left w:val="nil"/>
              <w:bottom w:val="single" w:sz="4" w:space="0" w:color="auto"/>
              <w:right w:val="single" w:sz="4" w:space="0" w:color="auto"/>
            </w:tcBorders>
            <w:vAlign w:val="center"/>
          </w:tcPr>
          <w:p w:rsidR="006E6EDC" w:rsidRDefault="000F219D">
            <w:pPr>
              <w:spacing w:line="360" w:lineRule="auto"/>
              <w:ind w:firstLineChars="200" w:firstLine="480"/>
              <w:jc w:val="left"/>
              <w:rPr>
                <w:rFonts w:ascii="仿宋" w:eastAsia="仿宋" w:hAnsi="仿宋" w:cs="仿宋"/>
                <w:bCs/>
                <w:color w:val="000000" w:themeColor="text1"/>
                <w:sz w:val="24"/>
              </w:rPr>
            </w:pPr>
            <w:r>
              <w:rPr>
                <w:rFonts w:ascii="仿宋" w:eastAsia="仿宋" w:hAnsi="仿宋" w:cs="仿宋" w:hint="eastAsia"/>
                <w:bCs/>
                <w:color w:val="000000" w:themeColor="text1"/>
                <w:sz w:val="24"/>
              </w:rPr>
              <w:t>本项目实行现场开标、响应文件解密、现场磋商及最终报价等事宜。</w:t>
            </w:r>
          </w:p>
        </w:tc>
      </w:tr>
      <w:tr w:rsidR="006E6EDC">
        <w:trPr>
          <w:trHeight w:val="1700"/>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20.1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磋商程序</w:t>
            </w:r>
          </w:p>
        </w:tc>
        <w:tc>
          <w:tcPr>
            <w:tcW w:w="5952" w:type="dxa"/>
            <w:tcBorders>
              <w:top w:val="single" w:sz="4" w:space="0" w:color="auto"/>
              <w:left w:val="nil"/>
              <w:bottom w:val="single" w:sz="4" w:space="0" w:color="auto"/>
              <w:right w:val="single" w:sz="4" w:space="0" w:color="auto"/>
            </w:tcBorders>
            <w:vAlign w:val="center"/>
          </w:tcPr>
          <w:p w:rsidR="006E6EDC" w:rsidRDefault="000F219D">
            <w:pPr>
              <w:spacing w:line="360" w:lineRule="auto"/>
              <w:jc w:val="left"/>
              <w:rPr>
                <w:rFonts w:ascii="仿宋" w:eastAsia="仿宋" w:hAnsi="仿宋" w:cs="仿宋"/>
                <w:bCs/>
                <w:color w:val="000000" w:themeColor="text1"/>
                <w:sz w:val="24"/>
              </w:rPr>
            </w:pPr>
            <w:r>
              <w:rPr>
                <w:rFonts w:ascii="仿宋" w:eastAsia="仿宋" w:hAnsi="仿宋" w:cs="仿宋" w:hint="eastAsia"/>
                <w:bCs/>
                <w:color w:val="000000" w:themeColor="text1"/>
                <w:sz w:val="24"/>
              </w:rPr>
              <w:t>（1）宣布磋商纪律；</w:t>
            </w:r>
          </w:p>
          <w:p w:rsidR="006E6EDC" w:rsidRDefault="000F219D">
            <w:pPr>
              <w:spacing w:line="360" w:lineRule="auto"/>
              <w:jc w:val="left"/>
              <w:rPr>
                <w:rFonts w:ascii="仿宋" w:eastAsia="仿宋" w:hAnsi="仿宋" w:cs="仿宋"/>
                <w:bCs/>
                <w:color w:val="000000" w:themeColor="text1"/>
                <w:sz w:val="24"/>
              </w:rPr>
            </w:pPr>
            <w:r>
              <w:rPr>
                <w:rFonts w:ascii="仿宋" w:eastAsia="仿宋" w:hAnsi="仿宋" w:cs="仿宋" w:hint="eastAsia"/>
                <w:bCs/>
                <w:color w:val="000000" w:themeColor="text1"/>
                <w:sz w:val="24"/>
              </w:rPr>
              <w:t>（2）宣布磋商有关人员姓名；</w:t>
            </w:r>
          </w:p>
          <w:p w:rsidR="006E6EDC" w:rsidRDefault="000F219D">
            <w:pPr>
              <w:spacing w:line="360" w:lineRule="auto"/>
              <w:jc w:val="left"/>
              <w:rPr>
                <w:rFonts w:ascii="仿宋" w:eastAsia="仿宋" w:hAnsi="仿宋" w:cs="仿宋"/>
                <w:bCs/>
                <w:color w:val="000000" w:themeColor="text1"/>
                <w:sz w:val="24"/>
              </w:rPr>
            </w:pPr>
            <w:r>
              <w:rPr>
                <w:rFonts w:ascii="仿宋" w:eastAsia="仿宋" w:hAnsi="仿宋" w:cs="仿宋" w:hint="eastAsia"/>
                <w:bCs/>
                <w:color w:val="000000" w:themeColor="text1"/>
                <w:sz w:val="24"/>
              </w:rPr>
              <w:t>（3）公布供应商名称；</w:t>
            </w:r>
          </w:p>
          <w:p w:rsidR="006E6EDC" w:rsidRDefault="000F219D">
            <w:pPr>
              <w:spacing w:line="360" w:lineRule="auto"/>
              <w:jc w:val="left"/>
              <w:rPr>
                <w:rFonts w:ascii="仿宋" w:eastAsia="仿宋" w:hAnsi="仿宋" w:cs="仿宋"/>
                <w:bCs/>
                <w:color w:val="000000" w:themeColor="text1"/>
                <w:sz w:val="24"/>
              </w:rPr>
            </w:pPr>
            <w:r>
              <w:rPr>
                <w:rFonts w:ascii="仿宋" w:eastAsia="仿宋" w:hAnsi="仿宋" w:cs="仿宋" w:hint="eastAsia"/>
                <w:bCs/>
                <w:color w:val="000000" w:themeColor="text1"/>
                <w:sz w:val="24"/>
              </w:rPr>
              <w:t>（4）供应商现场解密其响应文件；</w:t>
            </w:r>
          </w:p>
          <w:p w:rsidR="006E6EDC" w:rsidRDefault="000F219D">
            <w:pPr>
              <w:spacing w:line="360" w:lineRule="auto"/>
              <w:jc w:val="left"/>
              <w:rPr>
                <w:rFonts w:ascii="仿宋" w:eastAsia="仿宋" w:hAnsi="仿宋" w:cs="仿宋"/>
                <w:bCs/>
                <w:color w:val="000000" w:themeColor="text1"/>
                <w:sz w:val="24"/>
                <w:szCs w:val="24"/>
              </w:rPr>
            </w:pPr>
            <w:r>
              <w:rPr>
                <w:rFonts w:ascii="仿宋" w:eastAsia="仿宋" w:hAnsi="仿宋" w:cs="仿宋" w:hint="eastAsia"/>
                <w:bCs/>
                <w:color w:val="000000" w:themeColor="text1"/>
                <w:sz w:val="24"/>
              </w:rPr>
              <w:t>（5）磋商评审。</w:t>
            </w:r>
          </w:p>
        </w:tc>
      </w:tr>
      <w:tr w:rsidR="006E6EDC">
        <w:trPr>
          <w:trHeight w:val="2005"/>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21.1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磋商小组的构成</w:t>
            </w:r>
          </w:p>
        </w:tc>
        <w:tc>
          <w:tcPr>
            <w:tcW w:w="5952" w:type="dxa"/>
            <w:tcBorders>
              <w:top w:val="single" w:sz="4" w:space="0" w:color="auto"/>
              <w:left w:val="nil"/>
              <w:bottom w:val="single" w:sz="4" w:space="0" w:color="auto"/>
              <w:right w:val="single" w:sz="4" w:space="0" w:color="auto"/>
            </w:tcBorders>
            <w:vAlign w:val="center"/>
          </w:tcPr>
          <w:p w:rsidR="006E6EDC" w:rsidRDefault="000F219D">
            <w:pPr>
              <w:spacing w:line="360" w:lineRule="auto"/>
              <w:ind w:firstLineChars="200" w:firstLine="480"/>
              <w:jc w:val="left"/>
              <w:rPr>
                <w:rFonts w:ascii="仿宋" w:eastAsia="仿宋" w:hAnsi="仿宋" w:cs="仿宋"/>
                <w:bCs/>
                <w:color w:val="000000" w:themeColor="text1"/>
                <w:sz w:val="24"/>
              </w:rPr>
            </w:pPr>
            <w:r>
              <w:rPr>
                <w:rFonts w:ascii="仿宋" w:eastAsia="仿宋" w:hAnsi="仿宋" w:cs="仿宋" w:hint="eastAsia"/>
                <w:bCs/>
                <w:color w:val="000000" w:themeColor="text1"/>
                <w:sz w:val="24"/>
              </w:rPr>
              <w:t>磋商小组构成：由评审专家共3人组成，其中采购人代表1人；</w:t>
            </w:r>
          </w:p>
          <w:p w:rsidR="006E6EDC" w:rsidRDefault="000F219D">
            <w:pPr>
              <w:spacing w:line="360" w:lineRule="auto"/>
              <w:ind w:firstLineChars="200" w:firstLine="480"/>
              <w:jc w:val="left"/>
              <w:rPr>
                <w:rFonts w:ascii="仿宋" w:eastAsia="仿宋" w:hAnsi="仿宋"/>
                <w:color w:val="000000" w:themeColor="text1"/>
                <w:sz w:val="24"/>
                <w:szCs w:val="24"/>
              </w:rPr>
            </w:pPr>
            <w:r>
              <w:rPr>
                <w:rFonts w:ascii="仿宋" w:eastAsia="仿宋" w:hAnsi="仿宋" w:cs="仿宋" w:hint="eastAsia"/>
                <w:bCs/>
                <w:color w:val="000000" w:themeColor="text1"/>
                <w:sz w:val="24"/>
              </w:rPr>
              <w:t>磋商评审专家确定方式：按规定从校内随机抽取。</w:t>
            </w:r>
          </w:p>
        </w:tc>
      </w:tr>
      <w:tr w:rsidR="006E6EDC">
        <w:trPr>
          <w:trHeight w:val="628"/>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22.1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是否授权磋商小组确定成交人</w:t>
            </w:r>
          </w:p>
        </w:tc>
        <w:tc>
          <w:tcPr>
            <w:tcW w:w="5952" w:type="dxa"/>
            <w:tcBorders>
              <w:top w:val="single" w:sz="4" w:space="0" w:color="auto"/>
              <w:left w:val="nil"/>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否，由磋商小组推荐3名成交候选人。</w:t>
            </w:r>
          </w:p>
        </w:tc>
      </w:tr>
      <w:tr w:rsidR="006E6EDC">
        <w:trPr>
          <w:trHeight w:val="554"/>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23.1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本项目采用磋商办法</w:t>
            </w:r>
          </w:p>
        </w:tc>
        <w:tc>
          <w:tcPr>
            <w:tcW w:w="5952" w:type="dxa"/>
            <w:tcBorders>
              <w:top w:val="single" w:sz="4" w:space="0" w:color="auto"/>
              <w:left w:val="nil"/>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综合评分法，需现场二次报价。</w:t>
            </w:r>
          </w:p>
        </w:tc>
      </w:tr>
      <w:tr w:rsidR="006E6EDC">
        <w:trPr>
          <w:trHeight w:val="1955"/>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24.1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成交结果公告媒体及期限</w:t>
            </w:r>
          </w:p>
        </w:tc>
        <w:tc>
          <w:tcPr>
            <w:tcW w:w="5952" w:type="dxa"/>
            <w:tcBorders>
              <w:top w:val="single" w:sz="4" w:space="0" w:color="auto"/>
              <w:left w:val="nil"/>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成交公告在《漯河技师学院官网》网站上公告，公告时间为1个工作日</w:t>
            </w:r>
          </w:p>
        </w:tc>
      </w:tr>
      <w:tr w:rsidR="006E6EDC">
        <w:trPr>
          <w:trHeight w:val="1320"/>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25.1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最高限价</w:t>
            </w:r>
          </w:p>
        </w:tc>
        <w:tc>
          <w:tcPr>
            <w:tcW w:w="5952" w:type="dxa"/>
            <w:tcBorders>
              <w:top w:val="single" w:sz="4" w:space="0" w:color="auto"/>
              <w:left w:val="nil"/>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人民币:</w:t>
            </w:r>
            <w:r w:rsidR="004B654B">
              <w:rPr>
                <w:rFonts w:ascii="仿宋" w:eastAsia="仿宋" w:hAnsi="仿宋"/>
                <w:color w:val="000000" w:themeColor="text1"/>
                <w:sz w:val="24"/>
                <w:szCs w:val="24"/>
                <w:u w:val="single"/>
              </w:rPr>
              <w:t>26.5</w:t>
            </w:r>
            <w:r w:rsidR="004B654B">
              <w:rPr>
                <w:rFonts w:ascii="仿宋" w:eastAsia="仿宋" w:hAnsi="仿宋" w:hint="eastAsia"/>
                <w:color w:val="000000" w:themeColor="text1"/>
                <w:sz w:val="24"/>
                <w:szCs w:val="24"/>
                <w:u w:val="single"/>
              </w:rPr>
              <w:t>万</w:t>
            </w:r>
            <w:r>
              <w:rPr>
                <w:rFonts w:ascii="仿宋" w:eastAsia="仿宋" w:hAnsi="仿宋" w:hint="eastAsia"/>
                <w:color w:val="000000" w:themeColor="text1"/>
                <w:sz w:val="24"/>
                <w:szCs w:val="24"/>
                <w:u w:val="single"/>
              </w:rPr>
              <w:t>元</w:t>
            </w:r>
            <w:r>
              <w:rPr>
                <w:rFonts w:ascii="仿宋" w:eastAsia="仿宋" w:hAnsi="仿宋"/>
                <w:color w:val="000000" w:themeColor="text1"/>
                <w:sz w:val="24"/>
                <w:szCs w:val="24"/>
              </w:rPr>
              <w:t xml:space="preserve"> </w:t>
            </w:r>
          </w:p>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注：若供应商的报价超过最高限价按无效标处理。</w:t>
            </w:r>
          </w:p>
        </w:tc>
      </w:tr>
      <w:tr w:rsidR="006E6EDC">
        <w:trPr>
          <w:trHeight w:val="390"/>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26.1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cs="仿宋" w:hint="eastAsia"/>
                <w:color w:val="000000" w:themeColor="text1"/>
                <w:sz w:val="24"/>
                <w:szCs w:val="24"/>
              </w:rPr>
              <w:t>政府采购政策</w:t>
            </w:r>
          </w:p>
        </w:tc>
        <w:tc>
          <w:tcPr>
            <w:tcW w:w="5952" w:type="dxa"/>
            <w:tcBorders>
              <w:top w:val="single" w:sz="4" w:space="0" w:color="auto"/>
              <w:left w:val="nil"/>
              <w:bottom w:val="single" w:sz="4" w:space="0" w:color="auto"/>
              <w:right w:val="single" w:sz="4" w:space="0" w:color="auto"/>
            </w:tcBorders>
            <w:vAlign w:val="center"/>
          </w:tcPr>
          <w:p w:rsidR="006E6EDC" w:rsidRDefault="000F219D">
            <w:pPr>
              <w:spacing w:line="560" w:lineRule="exact"/>
              <w:ind w:firstLineChars="200" w:firstLine="480"/>
              <w:rPr>
                <w:rFonts w:ascii="仿宋" w:eastAsia="仿宋" w:hAnsi="仿宋"/>
                <w:color w:val="000000" w:themeColor="text1"/>
                <w:sz w:val="24"/>
                <w:szCs w:val="24"/>
              </w:rPr>
            </w:pPr>
            <w:r>
              <w:rPr>
                <w:rFonts w:ascii="仿宋" w:eastAsia="仿宋" w:hAnsi="仿宋" w:cs="仿宋" w:hint="eastAsia"/>
                <w:bCs/>
                <w:color w:val="000000" w:themeColor="text1"/>
                <w:sz w:val="24"/>
              </w:rPr>
              <w:t>项目执行支持中小微企业(含监狱企业、残疾人福利性单位)发展政策，对供应商是小型、微型企业、监狱企业、福利性企业的，享受价格扣除政策，即对报价给予10%的扣除，用扣除后的价格参与价格评审，但不作为中标价和合同签约价。</w:t>
            </w:r>
          </w:p>
        </w:tc>
      </w:tr>
      <w:tr w:rsidR="006E6EDC">
        <w:trPr>
          <w:trHeight w:val="675"/>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27.1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解释权</w:t>
            </w:r>
          </w:p>
        </w:tc>
        <w:tc>
          <w:tcPr>
            <w:tcW w:w="5952" w:type="dxa"/>
            <w:tcBorders>
              <w:top w:val="single" w:sz="4" w:space="0" w:color="auto"/>
              <w:left w:val="nil"/>
              <w:bottom w:val="single" w:sz="4" w:space="0" w:color="auto"/>
              <w:right w:val="single" w:sz="4" w:space="0" w:color="auto"/>
            </w:tcBorders>
          </w:tcPr>
          <w:p w:rsidR="006E6EDC" w:rsidRDefault="000F219D">
            <w:pPr>
              <w:spacing w:line="56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构成本磋商文件的各个组成文件应互为解释，互为说明；如有不明确或不一致，构成合同文件组成内容的，以合同文件约定内容为准；除磋商文件中有特别规定外，仅适用于磋商阶段的规定，按磋商公告、供应商须知、评审方法、响应文件格式的先后顺序解释；同一组成文件中就同一事项的规定或约定不一致的，以编排顺序在后者为准；同一组成文件不同版本之间有不一致的，以形成时间后者为准。按本款前述规定仍不能形成结论的，由采购人负责解释。</w:t>
            </w:r>
          </w:p>
        </w:tc>
      </w:tr>
      <w:tr w:rsidR="006E6EDC">
        <w:trPr>
          <w:trHeight w:val="675"/>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28.1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其他</w:t>
            </w:r>
          </w:p>
        </w:tc>
        <w:tc>
          <w:tcPr>
            <w:tcW w:w="5952" w:type="dxa"/>
            <w:tcBorders>
              <w:top w:val="single" w:sz="4" w:space="0" w:color="auto"/>
              <w:left w:val="nil"/>
              <w:bottom w:val="single" w:sz="4" w:space="0" w:color="auto"/>
              <w:right w:val="single" w:sz="4" w:space="0" w:color="auto"/>
            </w:tcBorders>
          </w:tcPr>
          <w:p w:rsidR="006E6EDC" w:rsidRDefault="000F219D">
            <w:pPr>
              <w:spacing w:line="560" w:lineRule="exact"/>
              <w:ind w:firstLineChars="200" w:firstLine="480"/>
              <w:rPr>
                <w:rFonts w:ascii="仿宋" w:eastAsia="仿宋" w:hAnsi="仿宋"/>
                <w:color w:val="000000" w:themeColor="text1"/>
                <w:sz w:val="24"/>
                <w:szCs w:val="24"/>
              </w:rPr>
            </w:pPr>
            <w:r>
              <w:rPr>
                <w:rFonts w:ascii="仿宋" w:eastAsia="仿宋" w:hAnsi="仿宋" w:cs="仿宋" w:hint="eastAsia"/>
                <w:bCs/>
                <w:color w:val="000000" w:themeColor="text1"/>
                <w:sz w:val="24"/>
              </w:rPr>
              <w:t>本磋商文件最终解释权归集中采购机构，其它未尽事宜，按国家有关法律、法规执行</w:t>
            </w:r>
          </w:p>
        </w:tc>
      </w:tr>
      <w:tr w:rsidR="006E6EDC">
        <w:trPr>
          <w:trHeight w:val="390"/>
          <w:jc w:val="center"/>
        </w:trPr>
        <w:tc>
          <w:tcPr>
            <w:tcW w:w="1137"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29.1</w:t>
            </w:r>
          </w:p>
        </w:tc>
        <w:tc>
          <w:tcPr>
            <w:tcW w:w="2580" w:type="dxa"/>
            <w:tcBorders>
              <w:top w:val="single" w:sz="4" w:space="0" w:color="auto"/>
              <w:left w:val="nil"/>
              <w:bottom w:val="single" w:sz="4" w:space="0" w:color="auto"/>
              <w:right w:val="single" w:sz="4" w:space="0" w:color="auto"/>
            </w:tcBorders>
            <w:vAlign w:val="center"/>
          </w:tcPr>
          <w:p w:rsidR="006E6EDC" w:rsidRDefault="000F219D">
            <w:pPr>
              <w:spacing w:line="560" w:lineRule="exact"/>
              <w:ind w:firstLineChars="300" w:firstLine="720"/>
              <w:rPr>
                <w:rFonts w:ascii="仿宋" w:eastAsia="仿宋" w:hAnsi="仿宋"/>
                <w:color w:val="000000" w:themeColor="text1"/>
                <w:sz w:val="24"/>
                <w:szCs w:val="24"/>
              </w:rPr>
            </w:pPr>
            <w:r>
              <w:rPr>
                <w:rFonts w:ascii="仿宋" w:eastAsia="仿宋" w:hAnsi="仿宋" w:hint="eastAsia"/>
                <w:color w:val="000000" w:themeColor="text1"/>
                <w:sz w:val="24"/>
                <w:szCs w:val="24"/>
              </w:rPr>
              <w:t>注意事项</w:t>
            </w:r>
          </w:p>
        </w:tc>
        <w:tc>
          <w:tcPr>
            <w:tcW w:w="5952" w:type="dxa"/>
            <w:tcBorders>
              <w:top w:val="single" w:sz="4" w:space="0" w:color="auto"/>
              <w:left w:val="nil"/>
              <w:bottom w:val="single" w:sz="4" w:space="0" w:color="auto"/>
              <w:right w:val="single" w:sz="4" w:space="0" w:color="auto"/>
            </w:tcBorders>
          </w:tcPr>
          <w:p w:rsidR="006E6EDC" w:rsidRDefault="000F219D">
            <w:pPr>
              <w:spacing w:line="360" w:lineRule="auto"/>
              <w:ind w:firstLineChars="100" w:firstLine="240"/>
              <w:rPr>
                <w:rFonts w:ascii="仿宋" w:eastAsia="仿宋" w:hAnsi="仿宋" w:cs="仿宋"/>
                <w:bCs/>
                <w:color w:val="000000" w:themeColor="text1"/>
                <w:sz w:val="24"/>
              </w:rPr>
            </w:pPr>
            <w:r>
              <w:rPr>
                <w:rFonts w:ascii="仿宋" w:eastAsia="仿宋" w:hAnsi="仿宋" w:cs="仿宋" w:hint="eastAsia"/>
                <w:bCs/>
                <w:color w:val="000000" w:themeColor="text1"/>
                <w:sz w:val="24"/>
              </w:rPr>
              <w:t>1招标文件的获取</w:t>
            </w:r>
          </w:p>
          <w:p w:rsidR="006E6EDC" w:rsidRDefault="000F219D">
            <w:pPr>
              <w:spacing w:line="360" w:lineRule="auto"/>
              <w:ind w:firstLineChars="100" w:firstLine="240"/>
              <w:rPr>
                <w:rFonts w:ascii="仿宋" w:eastAsia="仿宋" w:hAnsi="仿宋" w:cs="仿宋"/>
                <w:bCs/>
                <w:color w:val="000000" w:themeColor="text1"/>
                <w:sz w:val="24"/>
              </w:rPr>
            </w:pPr>
            <w:r>
              <w:rPr>
                <w:rFonts w:ascii="仿宋" w:eastAsia="仿宋" w:hAnsi="仿宋" w:cs="仿宋" w:hint="eastAsia"/>
                <w:bCs/>
                <w:color w:val="000000" w:themeColor="text1"/>
                <w:sz w:val="24"/>
              </w:rPr>
              <w:t>1.1</w:t>
            </w:r>
            <w:r w:rsidR="00503D85">
              <w:rPr>
                <w:rFonts w:ascii="仿宋" w:eastAsia="仿宋" w:hAnsi="仿宋" w:cs="仿宋" w:hint="eastAsia"/>
                <w:bCs/>
                <w:color w:val="000000" w:themeColor="text1"/>
                <w:sz w:val="24"/>
              </w:rPr>
              <w:t>本项目需要在漯河技师学院官网</w:t>
            </w:r>
            <w:r w:rsidR="00503D85" w:rsidRPr="00503D85">
              <w:rPr>
                <w:rFonts w:ascii="仿宋" w:eastAsia="仿宋" w:hAnsi="仿宋" w:cs="仿宋" w:hint="eastAsia"/>
                <w:bCs/>
                <w:color w:val="000000" w:themeColor="text1"/>
                <w:sz w:val="24"/>
              </w:rPr>
              <w:t>下载</w:t>
            </w:r>
            <w:r>
              <w:rPr>
                <w:rFonts w:ascii="仿宋" w:eastAsia="仿宋" w:hAnsi="仿宋" w:cs="仿宋" w:hint="eastAsia"/>
                <w:bCs/>
                <w:color w:val="000000" w:themeColor="text1"/>
                <w:sz w:val="24"/>
              </w:rPr>
              <w:t>招标文件。</w:t>
            </w:r>
          </w:p>
          <w:p w:rsidR="006E6EDC" w:rsidRDefault="000F219D">
            <w:pPr>
              <w:spacing w:line="360" w:lineRule="auto"/>
              <w:ind w:firstLineChars="100" w:firstLine="240"/>
              <w:rPr>
                <w:rFonts w:ascii="仿宋" w:eastAsia="仿宋" w:hAnsi="仿宋" w:cs="仿宋"/>
                <w:bCs/>
                <w:color w:val="000000" w:themeColor="text1"/>
                <w:sz w:val="24"/>
              </w:rPr>
            </w:pPr>
            <w:r>
              <w:rPr>
                <w:rFonts w:ascii="仿宋" w:eastAsia="仿宋" w:hAnsi="仿宋" w:cs="仿宋" w:hint="eastAsia"/>
                <w:bCs/>
                <w:color w:val="000000" w:themeColor="text1"/>
                <w:sz w:val="24"/>
              </w:rPr>
              <w:t>2 特别提醒:</w:t>
            </w:r>
          </w:p>
          <w:p w:rsidR="006E6EDC" w:rsidRDefault="000F219D">
            <w:pPr>
              <w:spacing w:line="360" w:lineRule="auto"/>
              <w:ind w:firstLineChars="100" w:firstLine="240"/>
              <w:rPr>
                <w:rFonts w:ascii="仿宋" w:eastAsia="仿宋" w:hAnsi="仿宋" w:cs="仿宋"/>
                <w:bCs/>
                <w:color w:val="000000" w:themeColor="text1"/>
                <w:sz w:val="24"/>
              </w:rPr>
            </w:pPr>
            <w:r>
              <w:rPr>
                <w:rFonts w:ascii="仿宋" w:eastAsia="仿宋" w:hAnsi="仿宋" w:cs="仿宋" w:hint="eastAsia"/>
                <w:bCs/>
                <w:color w:val="000000" w:themeColor="text1"/>
                <w:sz w:val="24"/>
              </w:rPr>
              <w:t>本项目采用现场开标模式，特别说明如下：</w:t>
            </w:r>
          </w:p>
          <w:p w:rsidR="006E6EDC" w:rsidRDefault="000F219D">
            <w:pPr>
              <w:spacing w:line="360" w:lineRule="auto"/>
              <w:ind w:firstLineChars="100" w:firstLine="240"/>
              <w:rPr>
                <w:rFonts w:ascii="仿宋" w:eastAsia="仿宋" w:hAnsi="仿宋" w:cs="仿宋"/>
                <w:bCs/>
                <w:color w:val="000000" w:themeColor="text1"/>
                <w:sz w:val="24"/>
              </w:rPr>
            </w:pPr>
            <w:r>
              <w:rPr>
                <w:rFonts w:ascii="仿宋" w:eastAsia="仿宋" w:hAnsi="仿宋" w:cs="仿宋" w:hint="eastAsia"/>
                <w:bCs/>
                <w:color w:val="000000" w:themeColor="text1"/>
                <w:sz w:val="24"/>
              </w:rPr>
              <w:t>2.1 现场开标项目的时间均以国家授时中心发布的</w:t>
            </w:r>
            <w:r>
              <w:rPr>
                <w:rFonts w:ascii="仿宋" w:eastAsia="仿宋" w:hAnsi="仿宋" w:cs="仿宋" w:hint="eastAsia"/>
                <w:bCs/>
                <w:color w:val="000000" w:themeColor="text1"/>
                <w:sz w:val="24"/>
              </w:rPr>
              <w:lastRenderedPageBreak/>
              <w:t>时间为准。</w:t>
            </w:r>
          </w:p>
          <w:p w:rsidR="006E6EDC" w:rsidRDefault="000F219D">
            <w:pPr>
              <w:spacing w:line="360" w:lineRule="auto"/>
              <w:ind w:firstLineChars="100" w:firstLine="240"/>
              <w:rPr>
                <w:rFonts w:ascii="仿宋" w:eastAsia="仿宋" w:hAnsi="仿宋" w:cs="仿宋"/>
                <w:bCs/>
                <w:color w:val="000000" w:themeColor="text1"/>
                <w:sz w:val="24"/>
              </w:rPr>
            </w:pPr>
            <w:r>
              <w:rPr>
                <w:rFonts w:ascii="仿宋" w:eastAsia="仿宋" w:hAnsi="仿宋" w:cs="仿宋" w:hint="eastAsia"/>
                <w:bCs/>
                <w:color w:val="000000" w:themeColor="text1"/>
                <w:sz w:val="24"/>
              </w:rPr>
              <w:t>2.2 本项目招标文件和响应文件必须开标现场完成投标过程。供应商响应文件的编制和递交，应依照招标文件的规定进行。如未按招标文件要求编制、递交响应文件，将可能导致废标，其后果由供应商自负。</w:t>
            </w:r>
          </w:p>
          <w:p w:rsidR="006E6EDC" w:rsidRDefault="000F219D">
            <w:pPr>
              <w:spacing w:line="360" w:lineRule="auto"/>
              <w:ind w:firstLineChars="100" w:firstLine="240"/>
              <w:rPr>
                <w:rFonts w:ascii="仿宋" w:eastAsia="仿宋" w:hAnsi="仿宋" w:cs="仿宋"/>
                <w:bCs/>
                <w:color w:val="000000" w:themeColor="text1"/>
                <w:sz w:val="24"/>
              </w:rPr>
            </w:pPr>
            <w:r>
              <w:rPr>
                <w:rFonts w:ascii="仿宋" w:eastAsia="仿宋" w:hAnsi="仿宋" w:cs="仿宋" w:hint="eastAsia"/>
                <w:bCs/>
                <w:color w:val="000000" w:themeColor="text1"/>
                <w:sz w:val="24"/>
              </w:rPr>
              <w:t>2.3 供应商未在响应文件递交截止时间之前进行现场参与现场解密、磋商的，视为放弃对开评标全过程提疑的权利，并承担由此导致的一切后果。</w:t>
            </w:r>
          </w:p>
          <w:p w:rsidR="006E6EDC" w:rsidRDefault="000F219D">
            <w:pPr>
              <w:spacing w:line="360" w:lineRule="auto"/>
              <w:ind w:firstLineChars="100" w:firstLine="240"/>
              <w:rPr>
                <w:rFonts w:ascii="仿宋" w:eastAsia="仿宋" w:hAnsi="仿宋" w:cs="仿宋"/>
                <w:bCs/>
                <w:color w:val="000000" w:themeColor="text1"/>
                <w:sz w:val="24"/>
              </w:rPr>
            </w:pPr>
            <w:r>
              <w:rPr>
                <w:rFonts w:ascii="仿宋" w:eastAsia="仿宋" w:hAnsi="仿宋" w:cs="仿宋" w:hint="eastAsia"/>
                <w:bCs/>
                <w:color w:val="000000" w:themeColor="text1"/>
                <w:sz w:val="24"/>
              </w:rPr>
              <w:t>2.4 响应文件递交截止时间后，主持人将公布供应商名单，因供应商原因，导致响应文件在规定时间内送达开标场地，视为供应商放弃投标；因招标人原因导致无法按时完成响应文件解密或开、评标工作无法进行的，可根据实际情况相应延迟解密时间或调整开、评标时间。</w:t>
            </w:r>
          </w:p>
          <w:p w:rsidR="006E6EDC" w:rsidRDefault="000F219D">
            <w:pPr>
              <w:spacing w:line="360" w:lineRule="auto"/>
              <w:ind w:firstLineChars="100" w:firstLine="240"/>
              <w:rPr>
                <w:rFonts w:ascii="仿宋" w:eastAsia="仿宋" w:hAnsi="仿宋" w:cs="仿宋"/>
                <w:bCs/>
                <w:color w:val="000000" w:themeColor="text1"/>
                <w:sz w:val="24"/>
              </w:rPr>
            </w:pPr>
            <w:r>
              <w:rPr>
                <w:rFonts w:ascii="仿宋" w:eastAsia="仿宋" w:hAnsi="仿宋" w:cs="仿宋" w:hint="eastAsia"/>
                <w:bCs/>
                <w:color w:val="000000" w:themeColor="text1"/>
                <w:sz w:val="24"/>
              </w:rPr>
              <w:t>2.5供应商的响应文件中涉及营业执照、资质、业绩、获奖、人员、财务、社保、纳税、证书等内容，投标人应保证其提供资料的真实性、有效性和合法性。因投标人提供虚假资料的，并承担由此导致的一切后果。</w:t>
            </w:r>
          </w:p>
          <w:p w:rsidR="006E6EDC" w:rsidRDefault="000F219D">
            <w:pPr>
              <w:spacing w:line="360" w:lineRule="auto"/>
              <w:ind w:firstLineChars="100" w:firstLine="240"/>
              <w:rPr>
                <w:rFonts w:ascii="仿宋" w:eastAsia="仿宋" w:hAnsi="仿宋" w:cs="仿宋"/>
                <w:bCs/>
                <w:color w:val="000000" w:themeColor="text1"/>
                <w:sz w:val="24"/>
              </w:rPr>
            </w:pPr>
            <w:r>
              <w:rPr>
                <w:rFonts w:ascii="仿宋" w:eastAsia="仿宋" w:hAnsi="仿宋" w:cs="仿宋" w:hint="eastAsia"/>
                <w:bCs/>
                <w:color w:val="000000" w:themeColor="text1"/>
                <w:sz w:val="24"/>
              </w:rPr>
              <w:t>2.6 投标单位应充分考虑到网络及系统平台可能存在的非正常情况，在响应文件编制完成后尽早完成上传。</w:t>
            </w:r>
          </w:p>
          <w:p w:rsidR="006E6EDC" w:rsidRDefault="006E6EDC">
            <w:pPr>
              <w:spacing w:line="360" w:lineRule="auto"/>
              <w:rPr>
                <w:rFonts w:ascii="仿宋" w:eastAsia="仿宋" w:hAnsi="仿宋" w:cs="仿宋"/>
                <w:bCs/>
                <w:color w:val="000000" w:themeColor="text1"/>
                <w:sz w:val="24"/>
              </w:rPr>
            </w:pPr>
          </w:p>
        </w:tc>
      </w:tr>
    </w:tbl>
    <w:p w:rsidR="006E6EDC" w:rsidRDefault="000F219D">
      <w:pPr>
        <w:spacing w:line="560" w:lineRule="exact"/>
        <w:jc w:val="center"/>
        <w:rPr>
          <w:rFonts w:ascii="仿宋" w:eastAsia="仿宋" w:hAnsi="仿宋"/>
          <w:color w:val="000000" w:themeColor="text1"/>
          <w:sz w:val="32"/>
          <w:szCs w:val="32"/>
        </w:rPr>
      </w:pPr>
      <w:r>
        <w:rPr>
          <w:rFonts w:ascii="仿宋" w:eastAsia="仿宋" w:hAnsi="仿宋"/>
          <w:color w:val="000000" w:themeColor="text1"/>
          <w:sz w:val="28"/>
          <w:szCs w:val="28"/>
        </w:rPr>
        <w:lastRenderedPageBreak/>
        <w:br w:type="page"/>
      </w:r>
      <w:bookmarkStart w:id="11" w:name="_Toc525892041"/>
      <w:bookmarkStart w:id="12" w:name="_Toc3307990"/>
      <w:bookmarkStart w:id="13" w:name="_Toc525892142"/>
      <w:r>
        <w:rPr>
          <w:rFonts w:ascii="仿宋" w:eastAsia="仿宋" w:hAnsi="仿宋" w:hint="eastAsia"/>
          <w:b/>
          <w:bCs/>
          <w:color w:val="000000" w:themeColor="text1"/>
          <w:sz w:val="32"/>
          <w:szCs w:val="32"/>
        </w:rPr>
        <w:lastRenderedPageBreak/>
        <w:t>一、</w:t>
      </w:r>
      <w:r>
        <w:rPr>
          <w:rFonts w:ascii="仿宋" w:eastAsia="仿宋" w:hAnsi="仿宋"/>
          <w:b/>
          <w:bCs/>
          <w:color w:val="000000" w:themeColor="text1"/>
          <w:sz w:val="32"/>
          <w:szCs w:val="32"/>
        </w:rPr>
        <w:t>总则</w:t>
      </w:r>
      <w:bookmarkEnd w:id="11"/>
      <w:bookmarkEnd w:id="12"/>
      <w:bookmarkEnd w:id="13"/>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1.定义</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1.1.竞争性磋商是指采购人、政府集中采购机构通过组建竞争性磋商小组与符合条件的供应商就采购货物、工程和服务事宜进行磋商，供应商按照磋商文件的要求提交响应文件和报价，采购人从磋商小组评审后提出的候选供应商名单中确定成交供应商的采购方式。</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1.2采购人:</w:t>
      </w:r>
      <w:r>
        <w:rPr>
          <w:rFonts w:ascii="仿宋" w:eastAsia="仿宋" w:hAnsi="仿宋" w:hint="eastAsia"/>
          <w:color w:val="000000" w:themeColor="text1"/>
          <w:sz w:val="28"/>
          <w:szCs w:val="28"/>
        </w:rPr>
        <w:t xml:space="preserve"> 详见磋商文件</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1.3采购机构：漯河技师学院。</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1.4供应商：是指向采购人提供货物、工程或者服务的法人、其他组织或者自然人。</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2.项目名称、资金来源和落实情况</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1.2.1项目名称：见供应商须知前附表。</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1.2.2资金来源：见供应商须知前附表。</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1.2.3资金落实情况：见供应商须知前附表。</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3.采购内容、供货期、供货地点、质量要求等</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3.1采购内容：见供应商须知前附表。</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3.2合同履行期限：见供应商须知前附表。</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3.3供货地点：见供应商须知前附表。</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3.4质量要求：见供应商须知前附表。</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4.合格的供应商</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4.1合格的供应商应满足条件详见供商须知前附表。</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4.2供应商不得存在下列情形之一：</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（1）被责令停业的； </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（2）被暂停或取消投标资格的； </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（3）财产被接管或冻结的；</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（4）其他有关法律、行政法规及部门规章禁止的。</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5.联合体供应商（本项目不适用）</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5.1两个以上的自然人、法人或者其他组织可以组成一个联合体，以一个供应商的身份共同参加政府采购。</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5.2以联合体形式进行政府采购的，参加联合体的供应商均应当具备《中华人民共和国政府采购法》第二十二条规定的条件，并应当向采购人提交联合协议，载明联合体各方承担的工作和义务，并承诺一旦成交联合体各方将向采购人承担连带责任。联合体各方应当共同与采购人签订采购合同，就采购合同约定的事项对采购人</w:t>
      </w:r>
      <w:hyperlink r:id="rId15" w:tgtFrame="_blank" w:history="1">
        <w:r>
          <w:rPr>
            <w:rStyle w:val="affa"/>
            <w:rFonts w:ascii="仿宋" w:eastAsia="仿宋" w:hAnsi="仿宋" w:cs="仿宋" w:hint="eastAsia"/>
            <w:color w:val="000000" w:themeColor="text1"/>
            <w:sz w:val="28"/>
            <w:szCs w:val="28"/>
          </w:rPr>
          <w:t>承担连带责任</w:t>
        </w:r>
      </w:hyperlink>
      <w:r>
        <w:rPr>
          <w:rFonts w:ascii="仿宋" w:eastAsia="仿宋" w:hAnsi="仿宋" w:cs="仿宋" w:hint="eastAsia"/>
          <w:color w:val="000000" w:themeColor="text1"/>
          <w:sz w:val="28"/>
          <w:szCs w:val="28"/>
        </w:rPr>
        <w:t>。</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5.3联合体中有同类资质的供应商按照联合体分工承担相同工作的，应当按照资质等级较低的供应商确定资质等级（如有要求）；</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5.4以联合体形式参加政府采购活动的，联合体各方不得再单独参加或者与其他供应商另外组成联合体参加同一合同项下的政府采购活动；</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5.5牵头人法定代表人或其授权的授权代表负责签署本次磋商相关资料，其他联合体各方对此予以认可。联合体成员原则上不得超过供应商须知前附表规定的家数；</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5.6通过资格预审的联合体，不得再变更其组织形式及成员构成。</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6.磋商费用</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6.1供应商应承担所有与准备和参加磋商有关的费用。不论磋商的结果如何，供应商须知前附表中所述的采购人或采购机构均无义务和责任承担这些费用。</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7.现场考察及答疑会（本项目不适用）</w:t>
      </w:r>
    </w:p>
    <w:p w:rsidR="006E6EDC" w:rsidRDefault="000F219D">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7.1现场考察及答疑会不统一组织，供应商有疑问以书面形式至采购机构。</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供应商参加现场考察和答疑会所发生的费用自理。供应商自行负责在现场考察中所发生的人员伤亡和财产损失等一切责任。</w:t>
      </w:r>
    </w:p>
    <w:p w:rsidR="006E6EDC" w:rsidRDefault="006E6EDC">
      <w:pPr>
        <w:spacing w:line="560" w:lineRule="exact"/>
        <w:rPr>
          <w:rFonts w:ascii="仿宋" w:eastAsia="仿宋" w:hAnsi="仿宋" w:cs="仿宋"/>
          <w:color w:val="000000" w:themeColor="text1"/>
          <w:sz w:val="28"/>
          <w:szCs w:val="28"/>
        </w:rPr>
      </w:pPr>
    </w:p>
    <w:p w:rsidR="006E6EDC" w:rsidRDefault="000F219D">
      <w:pPr>
        <w:spacing w:line="560" w:lineRule="exact"/>
        <w:jc w:val="center"/>
        <w:rPr>
          <w:rFonts w:ascii="仿宋" w:eastAsia="仿宋" w:hAnsi="仿宋" w:cs="仿宋"/>
          <w:color w:val="000000" w:themeColor="text1"/>
          <w:sz w:val="28"/>
          <w:szCs w:val="28"/>
        </w:rPr>
      </w:pPr>
      <w:bookmarkStart w:id="14" w:name="_Toc3307991"/>
      <w:bookmarkStart w:id="15" w:name="_Toc525892042"/>
      <w:bookmarkStart w:id="16" w:name="_Toc443895844"/>
      <w:bookmarkStart w:id="17" w:name="_Toc525892143"/>
      <w:r>
        <w:rPr>
          <w:rFonts w:ascii="仿宋" w:eastAsia="仿宋" w:hAnsi="仿宋" w:cs="仿宋" w:hint="eastAsia"/>
          <w:color w:val="000000" w:themeColor="text1"/>
          <w:sz w:val="28"/>
          <w:szCs w:val="28"/>
        </w:rPr>
        <w:t>二、竞争性磋商文件</w:t>
      </w:r>
      <w:bookmarkEnd w:id="14"/>
      <w:bookmarkEnd w:id="15"/>
      <w:bookmarkEnd w:id="16"/>
      <w:bookmarkEnd w:id="17"/>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8.磋商文件的编制依据与构成</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8.1磋商文件由下列章节组成：</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第一章  竞争性磋商公告</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第二章  供应商须知</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第三章  评审办法及评分标准</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第四章  采购需求</w:t>
      </w:r>
    </w:p>
    <w:p w:rsidR="006E6EDC" w:rsidRDefault="000F219D">
      <w:pPr>
        <w:spacing w:line="560" w:lineRule="exact"/>
        <w:ind w:firstLineChars="200" w:firstLine="420"/>
        <w:rPr>
          <w:rFonts w:ascii="仿宋" w:eastAsia="仿宋" w:hAnsi="仿宋" w:cs="仿宋"/>
          <w:color w:val="000000" w:themeColor="text1"/>
          <w:sz w:val="28"/>
          <w:szCs w:val="28"/>
        </w:rPr>
      </w:pPr>
      <w:r>
        <w:rPr>
          <w:rFonts w:hint="eastAsia"/>
          <w:color w:val="000000" w:themeColor="text1"/>
        </w:rPr>
        <w:t xml:space="preserve"> </w:t>
      </w:r>
      <w:r>
        <w:rPr>
          <w:rFonts w:ascii="仿宋" w:eastAsia="仿宋" w:hAnsi="仿宋" w:cs="仿宋" w:hint="eastAsia"/>
          <w:color w:val="000000" w:themeColor="text1"/>
          <w:sz w:val="28"/>
          <w:szCs w:val="28"/>
        </w:rPr>
        <w:t>第五章  技术参数</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第六章  响应文件格式</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第七章  采购合同</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8.2磋商文件以中文文字编写。供应商应认真阅读磋商文件中所有的事项、格式、条款和磋商内容及要求等，并按照磋商文件的要求编制响应文件。若供应商不按照磋商文件要求编制响应文件，由此产生的风险和责任将由供应商自己承担。</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9.磋商文件的澄清、修改</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9.1提交首次响应文件截止之日前，采购人或者集中采购机构有权对已发出的磋商文件进行必要的澄清或者修改，澄清或者修改的内容作为磋商文件的组成部分。如澄清或者修改的内容可能影响响应文件编制，采购人、集中采购机构将在提交响应文件截止时间至少</w:t>
      </w:r>
      <w:r w:rsidR="00503D85">
        <w:rPr>
          <w:rFonts w:ascii="仿宋" w:eastAsia="仿宋" w:hAnsi="仿宋" w:cs="仿宋"/>
          <w:color w:val="000000" w:themeColor="text1"/>
          <w:sz w:val="28"/>
          <w:szCs w:val="28"/>
        </w:rPr>
        <w:t>3</w:t>
      </w:r>
      <w:r>
        <w:rPr>
          <w:rFonts w:ascii="仿宋" w:eastAsia="仿宋" w:hAnsi="仿宋" w:cs="仿宋" w:hint="eastAsia"/>
          <w:color w:val="000000" w:themeColor="text1"/>
          <w:sz w:val="28"/>
          <w:szCs w:val="28"/>
        </w:rPr>
        <w:t>日前，在“漯</w:t>
      </w:r>
      <w:r>
        <w:rPr>
          <w:rFonts w:ascii="仿宋" w:eastAsia="仿宋" w:hAnsi="仿宋" w:cs="仿宋" w:hint="eastAsia"/>
          <w:color w:val="000000" w:themeColor="text1"/>
          <w:sz w:val="28"/>
          <w:szCs w:val="28"/>
        </w:rPr>
        <w:lastRenderedPageBreak/>
        <w:t>河技师学院官网”进行公布（不再另行通知）；不足</w:t>
      </w:r>
      <w:r w:rsidR="00503D85">
        <w:rPr>
          <w:rFonts w:ascii="仿宋" w:eastAsia="仿宋" w:hAnsi="仿宋" w:cs="仿宋"/>
          <w:color w:val="000000" w:themeColor="text1"/>
          <w:sz w:val="28"/>
          <w:szCs w:val="28"/>
        </w:rPr>
        <w:t>3</w:t>
      </w:r>
      <w:r>
        <w:rPr>
          <w:rFonts w:ascii="仿宋" w:eastAsia="仿宋" w:hAnsi="仿宋" w:cs="仿宋" w:hint="eastAsia"/>
          <w:color w:val="000000" w:themeColor="text1"/>
          <w:sz w:val="28"/>
          <w:szCs w:val="28"/>
        </w:rPr>
        <w:t>日的，采购人、将顺延提交首次响应文件截止时间。</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9.2如供应商对磋商文件内容有疑义，需在提交响应文件截止时间至少</w:t>
      </w:r>
      <w:r w:rsidR="00503D85">
        <w:rPr>
          <w:rFonts w:ascii="仿宋" w:eastAsia="仿宋" w:hAnsi="仿宋" w:cs="仿宋"/>
          <w:color w:val="000000" w:themeColor="text1"/>
          <w:sz w:val="28"/>
          <w:szCs w:val="28"/>
        </w:rPr>
        <w:t>3</w:t>
      </w:r>
      <w:r>
        <w:rPr>
          <w:rFonts w:ascii="仿宋" w:eastAsia="仿宋" w:hAnsi="仿宋" w:cs="仿宋" w:hint="eastAsia"/>
          <w:color w:val="000000" w:themeColor="text1"/>
          <w:sz w:val="28"/>
          <w:szCs w:val="28"/>
        </w:rPr>
        <w:t>日前提交纸质材料并且加盖公章及单位授权书送达招标人。</w:t>
      </w:r>
    </w:p>
    <w:p w:rsidR="006E6EDC" w:rsidRDefault="006E6EDC">
      <w:pPr>
        <w:spacing w:line="560" w:lineRule="exact"/>
        <w:ind w:firstLineChars="200" w:firstLine="560"/>
        <w:rPr>
          <w:rFonts w:ascii="仿宋" w:eastAsia="仿宋" w:hAnsi="仿宋" w:cs="仿宋"/>
          <w:color w:val="000000" w:themeColor="text1"/>
          <w:sz w:val="28"/>
          <w:szCs w:val="28"/>
        </w:rPr>
      </w:pPr>
    </w:p>
    <w:p w:rsidR="006E6EDC" w:rsidRDefault="000F219D">
      <w:pPr>
        <w:spacing w:line="560" w:lineRule="exact"/>
        <w:jc w:val="center"/>
        <w:rPr>
          <w:rFonts w:ascii="仿宋" w:eastAsia="仿宋" w:hAnsi="仿宋" w:cs="仿宋"/>
          <w:color w:val="000000" w:themeColor="text1"/>
          <w:sz w:val="28"/>
          <w:szCs w:val="28"/>
        </w:rPr>
      </w:pPr>
      <w:bookmarkStart w:id="18" w:name="_Toc525892144"/>
      <w:bookmarkStart w:id="19" w:name="_Toc525892043"/>
      <w:bookmarkStart w:id="20" w:name="_Toc443895845"/>
      <w:bookmarkStart w:id="21" w:name="_Toc3307992"/>
      <w:r>
        <w:rPr>
          <w:rFonts w:ascii="仿宋" w:eastAsia="仿宋" w:hAnsi="仿宋" w:cs="仿宋" w:hint="eastAsia"/>
          <w:color w:val="000000" w:themeColor="text1"/>
          <w:sz w:val="28"/>
          <w:szCs w:val="28"/>
        </w:rPr>
        <w:t>三、响应文件的编制</w:t>
      </w:r>
      <w:bookmarkEnd w:id="18"/>
      <w:bookmarkEnd w:id="19"/>
      <w:bookmarkEnd w:id="20"/>
      <w:bookmarkEnd w:id="21"/>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10.磋商响应文件应包括下列内容:</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10.磋商响应文件应包括下列内容:</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附件1：磋商响应函及附录</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附件2：磋商承诺书</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附件3：法定代表人身份证明</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附件4：法定代表人授权书</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附件5：资格证明材料</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附件6：投标报价明细表</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附件7：技术参数偏离表</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附件8：技术部分</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附件9：服务部分</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附件10：综合实力部分</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附件11：供应商自觉抵制政府采购领域商业贿赂行为承诺书</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附件12：</w:t>
      </w:r>
      <w:r>
        <w:rPr>
          <w:rFonts w:ascii="仿宋" w:eastAsia="仿宋" w:hAnsi="仿宋" w:cs="仿宋" w:hint="eastAsia"/>
          <w:color w:val="000000" w:themeColor="text1"/>
          <w:sz w:val="28"/>
          <w:szCs w:val="28"/>
          <w:lang w:val="en-GB"/>
        </w:rPr>
        <w:t>供应商及投标产品适用政府采购政策情况表</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附件13：供应商认为需要补充的其他文件或资料</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11.磋商的语言与计量</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11.1供应商提交的响应文件以及供应商与采购人就有关磋商的所有来往函电均以中文文字书写。供应商提交的支持资料和已印刷的证件</w:t>
      </w:r>
      <w:r>
        <w:rPr>
          <w:rFonts w:ascii="仿宋" w:eastAsia="仿宋" w:hAnsi="仿宋" w:cs="仿宋" w:hint="eastAsia"/>
          <w:color w:val="000000" w:themeColor="text1"/>
          <w:sz w:val="28"/>
          <w:szCs w:val="28"/>
        </w:rPr>
        <w:lastRenderedPageBreak/>
        <w:t>或资料可以用另一种语言，但相应内容应附有中文的翻译本，在解释响应文件时以翻译文本为准。</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11.2除在磋商文件的技术规格中另有规定外，计量单位应使用中华人民共和国法定计量单位。</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12.响应文件的编制要求</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12.1供应商应按照第六章响应文件格式完整地填写响应文件，如有必要，可以增加附页，作为响应文件的组成部分。 </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12.2供应商</w:t>
      </w:r>
      <w:bookmarkStart w:id="22" w:name="我"/>
      <w:bookmarkEnd w:id="22"/>
      <w:r>
        <w:rPr>
          <w:rFonts w:ascii="仿宋" w:eastAsia="仿宋" w:hAnsi="仿宋" w:cs="仿宋" w:hint="eastAsia"/>
          <w:color w:val="000000" w:themeColor="text1"/>
          <w:sz w:val="28"/>
          <w:szCs w:val="28"/>
        </w:rPr>
        <w:t>对其提交的响应文件的真实性、合法性承担法律责任。</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12.3响应文件应当对磋商文件有关合同履行期限、供货地点和采购范围等实质性内容作出响应。</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12.4响应文件应由供应商的法定代表人或其委托代理人按响应文件格式要求签字或盖章并盖单位公章。响应文件应尽量避免涂改、行间插字或删除。如果出现上述情况，改动之处应加盖单位章或由供应商的法定代表人或其授权的代理人签字或盖章确认。签字或盖章的具体要求见供应商须知前附表。</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13.磋商报价</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13.1</w:t>
      </w:r>
      <w:r>
        <w:rPr>
          <w:rFonts w:ascii="仿宋" w:eastAsia="仿宋" w:hAnsi="仿宋" w:cs="仿宋" w:hint="eastAsia"/>
          <w:b/>
          <w:bCs/>
          <w:color w:val="000000" w:themeColor="text1"/>
          <w:sz w:val="28"/>
          <w:szCs w:val="28"/>
        </w:rPr>
        <w:t>本项目报价应以人民币报价，开标现场需二次报价</w:t>
      </w:r>
      <w:r>
        <w:rPr>
          <w:rFonts w:ascii="仿宋" w:eastAsia="仿宋" w:hAnsi="仿宋" w:cs="仿宋" w:hint="eastAsia"/>
          <w:color w:val="000000" w:themeColor="text1"/>
          <w:sz w:val="28"/>
          <w:szCs w:val="28"/>
        </w:rPr>
        <w:t>。</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14.资格审查资料</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14.1详见第一章竞争性磋商公告第二条“申请人的资格要求”。</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15.磋商承诺函</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15.1磋商承诺函按照磋商文件要求的格式完成承诺，其作为供应商响应文件的组成部分。磋商承诺函具有法律约束力，违背相关承诺的供应商,采购人将追究其法律责任。</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16.磋商有效期</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16.1 在供应商须知前附表规定的磋商有效期内，供应商不得要求撤销或修改其响应文件。</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16.2 出现特殊情况需要延长磋商有效期的，采购人在“漯河技师学院官网”进行公布。供应商同意延长的，不得要求或被允许修改或撤销其响应文件；供应商拒绝延长的，其投标失效。</w:t>
      </w:r>
    </w:p>
    <w:p w:rsidR="006E6EDC" w:rsidRDefault="000F219D">
      <w:pPr>
        <w:spacing w:line="560" w:lineRule="exact"/>
        <w:ind w:firstLineChars="200" w:firstLine="560"/>
        <w:rPr>
          <w:rFonts w:ascii="仿宋" w:eastAsia="仿宋" w:hAnsi="仿宋" w:cs="仿宋"/>
          <w:color w:val="000000" w:themeColor="text1"/>
          <w:sz w:val="28"/>
          <w:szCs w:val="28"/>
        </w:rPr>
      </w:pPr>
      <w:bookmarkStart w:id="23" w:name="_Toc525892146"/>
      <w:bookmarkStart w:id="24" w:name="_Toc3307994"/>
      <w:bookmarkStart w:id="25" w:name="_Toc525892045"/>
      <w:r>
        <w:rPr>
          <w:rFonts w:ascii="仿宋" w:eastAsia="仿宋" w:hAnsi="仿宋" w:cs="仿宋" w:hint="eastAsia"/>
          <w:color w:val="000000" w:themeColor="text1"/>
          <w:sz w:val="28"/>
          <w:szCs w:val="28"/>
        </w:rPr>
        <w:t>17.响应文件的递交</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17.1供应商应当在递交响应文件的截止时间前，通过现场提交方式提交给招标人。逾期未完成或未按规定加密的响应文件，采购人将拒收。</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18.响应文件的修改与撤回</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18.1在规定的响应文件递交截止时间前，供应商可以修改或撤回已递交的响应文件，但应以书面形式通知采购人。</w:t>
      </w:r>
    </w:p>
    <w:p w:rsidR="006E6EDC" w:rsidRDefault="000F219D">
      <w:pPr>
        <w:spacing w:line="56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四、竞争性磋商</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19.磋商会议</w:t>
      </w:r>
      <w:bookmarkEnd w:id="23"/>
      <w:bookmarkEnd w:id="24"/>
      <w:bookmarkEnd w:id="25"/>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19.1采购人将在供应商须知前附表中规定的时间和地点组织开标和磋商工作，本项目实行现场纸质开标，供应商需按须知前附表规定时间抵达磋商现场，参加磋商会议。</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19.2供应商代表还需要携带</w:t>
      </w:r>
      <w:r>
        <w:rPr>
          <w:rFonts w:ascii="仿宋" w:eastAsia="仿宋" w:hAnsi="仿宋" w:cs="仿宋" w:hint="eastAsia"/>
          <w:bCs/>
          <w:color w:val="000000" w:themeColor="text1"/>
          <w:sz w:val="28"/>
          <w:szCs w:val="28"/>
        </w:rPr>
        <w:t>响应文件及授权书抵达磋商现场完成签到、响应文件递交、开标等事宜。</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20.开标程序</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20.1开标按以下程序进行：</w:t>
      </w:r>
    </w:p>
    <w:p w:rsidR="006E6EDC" w:rsidRDefault="000F219D">
      <w:pPr>
        <w:spacing w:line="560" w:lineRule="exact"/>
        <w:ind w:firstLineChars="200" w:firstLine="560"/>
        <w:rPr>
          <w:rFonts w:ascii="仿宋" w:eastAsia="仿宋" w:hAnsi="仿宋" w:cs="仿宋"/>
          <w:color w:val="000000" w:themeColor="text1"/>
          <w:sz w:val="28"/>
          <w:szCs w:val="28"/>
        </w:rPr>
      </w:pPr>
      <w:bookmarkStart w:id="26" w:name="_Toc525892147"/>
      <w:bookmarkStart w:id="27" w:name="_Toc525892046"/>
      <w:bookmarkStart w:id="28" w:name="_Toc3307995"/>
      <w:r>
        <w:rPr>
          <w:rFonts w:ascii="仿宋" w:eastAsia="仿宋" w:hAnsi="仿宋" w:cs="仿宋" w:hint="eastAsia"/>
          <w:color w:val="000000" w:themeColor="text1"/>
          <w:sz w:val="28"/>
          <w:szCs w:val="28"/>
        </w:rPr>
        <w:t>（1）宣布开标纪律；</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（2）宣布开标有关人员姓名；</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（3）公布供应商名称；</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（4）供应商现场解密其响应文件；</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（5）开标结束。</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21.</w:t>
      </w:r>
      <w:bookmarkEnd w:id="26"/>
      <w:bookmarkEnd w:id="27"/>
      <w:bookmarkEnd w:id="28"/>
      <w:r>
        <w:rPr>
          <w:rFonts w:ascii="仿宋" w:eastAsia="仿宋" w:hAnsi="仿宋" w:cs="仿宋" w:hint="eastAsia"/>
          <w:color w:val="000000" w:themeColor="text1"/>
          <w:sz w:val="28"/>
          <w:szCs w:val="28"/>
        </w:rPr>
        <w:t>磋商小组和评审方法</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21.1磋商和评审由采购人依法组建的磋商小组负责。磋商小组的组成详见供应商须知前附表。</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21.2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集中采购机构说明情况。</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22.评审程序</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22.1磋商小组按照先初审、后磋商的程序对响应文件进行评审。</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22.2响应文件的初审包含资格评审和符合性评审。具体的评审因素见第三章评审办法。</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没有实质性响应磋商文件要求的响应文件将被否决。供应商不得通过修正、补充或撤销不合理要求的偏离从而使其响应文件成为实质上响应的磋商文件。有下列情形之一者视为未实质性响应磋商文件，其响应文件将被否决：</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（1）不同供应商法定代表人为同一人或者存在控股、管理关系的；</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（2）响应文件未按磋商文件的要求签署的；</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（3）供应商的磋商函、资格证明材料未提供，或不符合国家规定或者磋商文件要求的；</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（4）资格审查不通过的；</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（5）符合性审查不通过的；</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（6）同一供应商首次提交两个以上不同的方案或者磋商报价的，但磋商文件有要求的除外；</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（7）供应商的磋商承诺函形式和内容不符合磋商文件要求的；</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（8）响应文件附有采购人不能接受的条件。</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22.3对响应文件中含义不明确、同类问题表述不一致或者有明显文字和计算错误的内容，磋商小组可以书面形式（应当由磋商评审专家签字）要求供应商作出必要的澄清、说明或者更正。供应商的澄清、说明或者更正不得超出响应文件的范围或者改变响应文件的实质性内容。</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磋商小组要求供应商澄清、说明或者更正响应文件应当以书面形式作出。供应商的澄清、说明或者更正应当由法定代表人或其授权代表签字(或盖章)或者加盖公章。由授权代表签字(或盖章)的，应当附法定代表人授权书。供应商为自然人的，应当由本人签字并附身份证明。</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22.4算术更正：</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响应文件报价出现前后不一致的，磋商小组按以下规定对磋商报价进行修正，修正的价格经供应商书面确认后具有约束力。供应商不接受修正价格的，其投标作无效标处理。</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（一）响应文件中磋商函附录内容与响应文件中相应内容不一致的，以磋商函附录为准；</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（二）大写金额和小写金额不一致的，以大写金额为准；</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（三）单价金额小数点或者百分比有明显错位的，以磋商函附录的总价为准，并修改单价；</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（四）总价金额与按单价汇总金额不一致的，以单价金额计算结果为准。</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同时出现两种以上不一致的，按照前款规定的顺序修正。</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采购人、集中采购机构不得向磋商小组中的评审专家作倾向性、误导性的解释或者说明。</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23.磋商事项</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23.1磋商小组所有成员应当集中与通过初步评审的单一供应商分别进行磋商，磋商顺序为签到逆顺序。磋商内容为价格、售后服务等。</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23.2在磋商过程中，磋商小组可以根据磋商文件和磋商情况实质性变动采购需求中的技术、服务要求以及合同草案条款，但不得变动磋商文件中的其他内容。实质性变动的内容，须经采购人代表确认。</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23.3对磋商文件作出的实质性变动是磋商文件的有效组成部分，磋商小组应当及时以书面形式同时通知所有参加磋商的供应商。</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23.4供应商应当按照磋商文件的变动情况和磋商小组的要求重新提交响应文件，并由其法定代表人或授权代表签字（或盖章）或者加盖公章。由授权代表签字（或盖章）的，应当附法定代表人授权书。供应商为自然人的，应当由本人签字（或盖章）并附身份证明。</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24.最后报价</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24.1磋商文件能够详细列明采购标的的技术、服务要求的，磋商结束后，磋商小组应当要求所有实质性响应的供应商在规定时间内提交最后报价，提交最后报价的供应商不得少于3家。</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24.2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24.3最后报价是供应商响应文件的有效组成部分。依据《政府采购竞争性磋商采购方式管理暂行办法》（财库〔2014〕214号）及财政</w:t>
      </w:r>
      <w:r>
        <w:rPr>
          <w:rFonts w:ascii="仿宋" w:eastAsia="仿宋" w:hAnsi="仿宋" w:cs="仿宋" w:hint="eastAsia"/>
          <w:color w:val="000000" w:themeColor="text1"/>
          <w:sz w:val="28"/>
          <w:szCs w:val="28"/>
        </w:rPr>
        <w:lastRenderedPageBreak/>
        <w:t>部关于政府采购竞争性磋商采购方式管理暂行办法有关问题的补充通知（财库〔2015〕124号）相关规定，符合《政府采购竞争性磋商采购方式管理暂行办法》（财库〔2014〕214号）第三条（一）政府购买服务项目（含政府和社会资本合作项目）、（四）市场竞争不充分的科研项目以及需要扶持的科技成果转化项目情形的，提交最后报价的供应商可以为2家。</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注：财政部关于政府采购竞争性磋商采购方式管理暂行办法有关问题的补充通知（财库〔2015〕124号）相关规定：政府购买服务项目（含政府和社会资本合作项目），在采购过程中符合要求的供应商（社会资本）只有2家的，竞争性磋商采购活动可以继续进行。采购过程中符合要求的供应商（社会资本）只有1家的，采购人（项目实施机构）或者集中采购机构应当终止竞争性磋商采购活动，发布项目终止公告并说明原因，重新开展采购活动。</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25.比较与评价</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25.1经磋商确定最终采购需求和提交最后报价的供应商后，由磋商小组采用综合评分法对提交最后报价的供应商的响应文件和最后报价进行综合评分。</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26.推荐成交候选供应商名单</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26.1磋商小组将根据综合评分情况，按照评审得分由高到低顺序推荐3名成交候选供应商，并编写评审报告。符合总则24.3情况的，可以推荐2家成交候选供应商。</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26.2评审报告将由磋商小组全体人员签字认可。磋商小组成员对评审报告有异议的，磋商小组按照少数服从多数的原则推荐成交候选供应商，采购程序继续进行。对评审报告有异议的磋商小组成员，应当在</w:t>
      </w:r>
      <w:r>
        <w:rPr>
          <w:rFonts w:ascii="仿宋" w:eastAsia="仿宋" w:hAnsi="仿宋" w:cs="仿宋" w:hint="eastAsia"/>
          <w:color w:val="000000" w:themeColor="text1"/>
          <w:sz w:val="28"/>
          <w:szCs w:val="28"/>
        </w:rPr>
        <w:lastRenderedPageBreak/>
        <w:t>报告上签署不同意见并说明理由，由磋商小组书面记录相关情况。磋商小组成员拒绝在报告上签字又不书面说明其不同意见和理由的，视为同意评审报告。</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27.确定成交供应商</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27.1集中采购机构将在评审结束后2个工作日内将评审报告送采购人确认。</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27.2采购人或者集中采购机构应当在成交供应商确定后1个工作日内，在磋商公告发布媒体上公告成交结果，同时向成交供应商发出成交通知书，并将磋商文件随成交结果同时公告。</w:t>
      </w:r>
    </w:p>
    <w:p w:rsidR="006E6EDC" w:rsidRDefault="000F219D">
      <w:pPr>
        <w:spacing w:line="560" w:lineRule="exact"/>
        <w:ind w:firstLineChars="200" w:firstLine="560"/>
        <w:rPr>
          <w:rFonts w:ascii="仿宋" w:eastAsia="仿宋" w:hAnsi="仿宋" w:cs="仿宋"/>
          <w:color w:val="000000" w:themeColor="text1"/>
          <w:sz w:val="28"/>
          <w:szCs w:val="28"/>
        </w:rPr>
      </w:pPr>
      <w:bookmarkStart w:id="29" w:name="_Toc525892047"/>
      <w:bookmarkStart w:id="30" w:name="_Toc525892148"/>
      <w:bookmarkStart w:id="31" w:name="_Toc3307996"/>
      <w:r>
        <w:rPr>
          <w:rFonts w:ascii="仿宋" w:eastAsia="仿宋" w:hAnsi="仿宋" w:cs="仿宋" w:hint="eastAsia"/>
          <w:color w:val="000000" w:themeColor="text1"/>
          <w:sz w:val="28"/>
          <w:szCs w:val="28"/>
        </w:rPr>
        <w:t>28.合同授予</w:t>
      </w:r>
      <w:bookmarkEnd w:id="29"/>
      <w:bookmarkEnd w:id="30"/>
      <w:bookmarkEnd w:id="31"/>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28.1采购人与成交供应商应当自成交通知书发出之日起30日内，根据磋商文件和成交供应商的响应文件订立书面合同。成交供应商无正当理由拒签合同的，采购人取消其成交资格；给采购人造成的损失，成交供应商应予以赔偿。</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28.2成交供应商拒绝签订采购合同的，采购人可以按照相关法律法规规定的原则确定其他供应商作为成交供应商并签订采购合同，也可以重新开展采购活动。拒绝签订采购合同的成交供应商不得参加对该项目重新开展的采购活动。</w:t>
      </w:r>
    </w:p>
    <w:p w:rsidR="006E6EDC" w:rsidRDefault="000F219D">
      <w:pPr>
        <w:spacing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29、磋商终止</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29.1出现下列情形之一的，采购人应当终止竞争性磋商采购活动，</w:t>
      </w:r>
      <w:r>
        <w:rPr>
          <w:rFonts w:ascii="仿宋" w:eastAsia="仿宋" w:hAnsi="仿宋" w:cs="仿宋" w:hint="eastAsia"/>
          <w:color w:val="000000" w:themeColor="text1"/>
          <w:sz w:val="28"/>
          <w:szCs w:val="28"/>
        </w:rPr>
        <w:lastRenderedPageBreak/>
        <w:t xml:space="preserve">发布项目终止公告并说明原因，重新开展采购活动： </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（1）因情况变化，不再符合规定的竞争性磋商采购方式适用情形的；</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（2）出现影响采购公正的违法、违规行为的；</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除符合《政府采购竞争性磋商采购方式管理暂行办法》第三条（四）市场竞争不充分的科研项目以及需要扶持的科技成果转化项目和《财政部关于政府采购竞争性磋商采购方式管理暂行办法有关问题的补充通知》财库〔2015〕124号规定的情形外，在采购过程中符合要求的供应商或者报价未超过采购预算的供应商不足3家的。</w:t>
      </w:r>
    </w:p>
    <w:p w:rsidR="006E6EDC" w:rsidRDefault="000F219D">
      <w:pPr>
        <w:spacing w:line="560" w:lineRule="exact"/>
        <w:ind w:firstLineChars="200" w:firstLine="560"/>
        <w:rPr>
          <w:rFonts w:ascii="仿宋" w:eastAsia="仿宋" w:hAnsi="仿宋" w:cs="仿宋"/>
          <w:color w:val="000000" w:themeColor="text1"/>
          <w:sz w:val="28"/>
          <w:szCs w:val="28"/>
        </w:rPr>
      </w:pPr>
      <w:bookmarkStart w:id="32" w:name="_Toc525892048"/>
      <w:bookmarkStart w:id="33" w:name="_Toc525892149"/>
      <w:bookmarkStart w:id="34" w:name="_Toc3307997"/>
      <w:bookmarkStart w:id="35" w:name="_Toc127973031"/>
      <w:bookmarkStart w:id="36" w:name="_Toc137651730"/>
      <w:r>
        <w:rPr>
          <w:rFonts w:ascii="仿宋" w:eastAsia="仿宋" w:hAnsi="仿宋" w:cs="仿宋" w:hint="eastAsia"/>
          <w:color w:val="000000" w:themeColor="text1"/>
          <w:sz w:val="28"/>
          <w:szCs w:val="28"/>
        </w:rPr>
        <w:t>30.纪律和监督</w:t>
      </w:r>
      <w:bookmarkEnd w:id="32"/>
      <w:bookmarkEnd w:id="33"/>
      <w:bookmarkEnd w:id="34"/>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30.1采购人应当按照政府采购法和本办法的规定组织开展竞争性磋商，并采取必要措施，保证磋商在严格保密的情况下进行。任何单位和个人不得非法干预、影响磋商过程和结果。</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30.2参与磋商活动的供应商应对磋商文件和响应文件中的涉及国家秘密和商业秘密进行保密，未经采购人书面同意不得扩散，否则承担相关法律责任。</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30.3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rsidR="006E6EDC" w:rsidRDefault="000F219D">
      <w:pPr>
        <w:spacing w:line="560" w:lineRule="exact"/>
        <w:ind w:firstLineChars="200" w:firstLine="560"/>
        <w:rPr>
          <w:rFonts w:ascii="仿宋" w:eastAsia="仿宋" w:hAnsi="仿宋" w:cs="仿宋"/>
          <w:color w:val="000000" w:themeColor="text1"/>
          <w:sz w:val="28"/>
          <w:szCs w:val="28"/>
        </w:rPr>
      </w:pPr>
      <w:bookmarkStart w:id="37" w:name="_Toc525892049"/>
      <w:bookmarkStart w:id="38" w:name="_Toc525892150"/>
      <w:bookmarkStart w:id="39" w:name="_Toc3307998"/>
      <w:r>
        <w:rPr>
          <w:rFonts w:ascii="仿宋" w:eastAsia="仿宋" w:hAnsi="仿宋" w:cs="仿宋" w:hint="eastAsia"/>
          <w:color w:val="000000" w:themeColor="text1"/>
          <w:sz w:val="28"/>
          <w:szCs w:val="28"/>
        </w:rPr>
        <w:t>31.质疑投诉</w:t>
      </w:r>
      <w:bookmarkEnd w:id="37"/>
      <w:bookmarkEnd w:id="38"/>
      <w:bookmarkEnd w:id="39"/>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31.1供应商认为本次采购活动的磋商文件、采购过程和成交结果使自己的权益受到损害的，有权按规定的程序在知道或应知其权益受到损害之日起7个工作日内实名向采购人提出书面质疑；</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31.2质疑和投诉应有具体的质疑（投诉）事项和必要的证明材料或事实根据，供应商对其质疑和投诉内容的真实性及其来源的合法性承担法律责任。</w:t>
      </w:r>
    </w:p>
    <w:p w:rsidR="006E6EDC" w:rsidRDefault="000F219D">
      <w:pPr>
        <w:spacing w:line="560" w:lineRule="exact"/>
        <w:ind w:firstLineChars="200" w:firstLine="560"/>
        <w:rPr>
          <w:rFonts w:ascii="仿宋" w:eastAsia="仿宋" w:hAnsi="仿宋" w:cs="仿宋"/>
          <w:color w:val="000000" w:themeColor="text1"/>
          <w:sz w:val="28"/>
          <w:szCs w:val="28"/>
        </w:rPr>
      </w:pPr>
      <w:bookmarkStart w:id="40" w:name="_Toc525892050"/>
      <w:bookmarkStart w:id="41" w:name="_Toc525892151"/>
      <w:bookmarkStart w:id="42" w:name="_Toc3307999"/>
      <w:r>
        <w:rPr>
          <w:rFonts w:ascii="仿宋" w:eastAsia="仿宋" w:hAnsi="仿宋" w:cs="仿宋" w:hint="eastAsia"/>
          <w:color w:val="000000" w:themeColor="text1"/>
          <w:sz w:val="28"/>
          <w:szCs w:val="28"/>
        </w:rPr>
        <w:t>32.需要补充的其他内容</w:t>
      </w:r>
      <w:bookmarkEnd w:id="40"/>
      <w:bookmarkEnd w:id="41"/>
      <w:bookmarkEnd w:id="42"/>
    </w:p>
    <w:bookmarkEnd w:id="35"/>
    <w:bookmarkEnd w:id="36"/>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见供应商须知前附表。</w:t>
      </w:r>
      <w:bookmarkStart w:id="43" w:name="_Toc443895872"/>
      <w:bookmarkStart w:id="44" w:name="_Toc29396"/>
      <w:bookmarkStart w:id="45" w:name="_Toc3308000"/>
    </w:p>
    <w:p w:rsidR="006E6EDC" w:rsidRDefault="000F219D">
      <w:p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br w:type="page"/>
      </w:r>
    </w:p>
    <w:p w:rsidR="006E6EDC" w:rsidRDefault="000F219D">
      <w:pPr>
        <w:spacing w:line="560" w:lineRule="exact"/>
        <w:jc w:val="center"/>
        <w:outlineLvl w:val="0"/>
        <w:rPr>
          <w:rFonts w:ascii="仿宋" w:eastAsia="仿宋" w:hAnsi="仿宋"/>
          <w:color w:val="000000" w:themeColor="text1"/>
          <w:sz w:val="32"/>
          <w:szCs w:val="32"/>
        </w:rPr>
      </w:pPr>
      <w:r>
        <w:rPr>
          <w:rFonts w:ascii="仿宋" w:eastAsia="仿宋" w:hAnsi="仿宋" w:hint="eastAsia"/>
          <w:color w:val="000000" w:themeColor="text1"/>
          <w:sz w:val="44"/>
          <w:szCs w:val="44"/>
        </w:rPr>
        <w:lastRenderedPageBreak/>
        <w:t>第三章  评审办法及评分标准</w:t>
      </w:r>
      <w:bookmarkStart w:id="46" w:name="_Toc414112651"/>
      <w:bookmarkStart w:id="47" w:name="_Toc415575790"/>
      <w:bookmarkStart w:id="48" w:name="_Toc152042377"/>
      <w:bookmarkStart w:id="49" w:name="_Toc144974567"/>
      <w:bookmarkStart w:id="50" w:name="_Toc152045600"/>
      <w:bookmarkStart w:id="51" w:name="_Toc443895874"/>
      <w:bookmarkStart w:id="52" w:name="_Toc414277163"/>
      <w:bookmarkEnd w:id="43"/>
      <w:bookmarkEnd w:id="44"/>
      <w:bookmarkEnd w:id="45"/>
    </w:p>
    <w:p w:rsidR="006E6EDC" w:rsidRDefault="000F219D">
      <w:pPr>
        <w:pStyle w:val="afff5"/>
        <w:numPr>
          <w:ilvl w:val="0"/>
          <w:numId w:val="1"/>
        </w:numPr>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资格审查表：</w:t>
      </w:r>
    </w:p>
    <w:tbl>
      <w:tblPr>
        <w:tblpPr w:leftFromText="180" w:rightFromText="180" w:vertAnchor="text" w:horzAnchor="page" w:tblpX="1275" w:tblpY="388"/>
        <w:tblOverlap w:val="never"/>
        <w:tblW w:w="981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2060"/>
        <w:gridCol w:w="2369"/>
        <w:gridCol w:w="5381"/>
      </w:tblGrid>
      <w:tr w:rsidR="006E6EDC">
        <w:trPr>
          <w:trHeight w:val="838"/>
        </w:trPr>
        <w:tc>
          <w:tcPr>
            <w:tcW w:w="2060" w:type="dxa"/>
            <w:tcBorders>
              <w:top w:val="single" w:sz="4" w:space="0" w:color="auto"/>
              <w:left w:val="single" w:sz="4" w:space="0" w:color="auto"/>
              <w:bottom w:val="single" w:sz="4" w:space="0" w:color="auto"/>
              <w:right w:val="single" w:sz="4" w:space="0" w:color="auto"/>
            </w:tcBorders>
            <w:vAlign w:val="center"/>
          </w:tcPr>
          <w:p w:rsidR="006E6EDC" w:rsidRDefault="000F219D">
            <w:pPr>
              <w:snapToGrid w:val="0"/>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条款号</w:t>
            </w:r>
          </w:p>
        </w:tc>
        <w:tc>
          <w:tcPr>
            <w:tcW w:w="2369" w:type="dxa"/>
            <w:tcBorders>
              <w:top w:val="single" w:sz="4" w:space="0" w:color="auto"/>
              <w:left w:val="single" w:sz="4" w:space="0" w:color="auto"/>
              <w:bottom w:val="single" w:sz="4" w:space="0" w:color="auto"/>
              <w:right w:val="single" w:sz="4" w:space="0" w:color="auto"/>
            </w:tcBorders>
            <w:vAlign w:val="center"/>
          </w:tcPr>
          <w:p w:rsidR="006E6EDC" w:rsidRDefault="000F219D">
            <w:pPr>
              <w:snapToGrid w:val="0"/>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评审因素</w:t>
            </w:r>
          </w:p>
        </w:tc>
        <w:tc>
          <w:tcPr>
            <w:tcW w:w="5381" w:type="dxa"/>
            <w:tcBorders>
              <w:top w:val="single" w:sz="4" w:space="0" w:color="auto"/>
              <w:left w:val="single" w:sz="4" w:space="0" w:color="auto"/>
              <w:bottom w:val="single" w:sz="4" w:space="0" w:color="auto"/>
              <w:right w:val="single" w:sz="4" w:space="0" w:color="auto"/>
            </w:tcBorders>
            <w:vAlign w:val="center"/>
          </w:tcPr>
          <w:p w:rsidR="006E6EDC" w:rsidRDefault="000F219D">
            <w:pPr>
              <w:snapToGrid w:val="0"/>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评审标准</w:t>
            </w:r>
          </w:p>
        </w:tc>
      </w:tr>
      <w:tr w:rsidR="006E6EDC">
        <w:trPr>
          <w:trHeight w:val="1082"/>
        </w:trPr>
        <w:tc>
          <w:tcPr>
            <w:tcW w:w="2060" w:type="dxa"/>
            <w:tcBorders>
              <w:top w:val="single" w:sz="4" w:space="0" w:color="auto"/>
              <w:left w:val="single" w:sz="4" w:space="0" w:color="auto"/>
              <w:bottom w:val="outset" w:sz="6" w:space="0" w:color="auto"/>
              <w:right w:val="single" w:sz="4" w:space="0" w:color="auto"/>
            </w:tcBorders>
            <w:vAlign w:val="center"/>
          </w:tcPr>
          <w:p w:rsidR="006E6EDC" w:rsidRDefault="000F219D">
            <w:pPr>
              <w:snapToGrid w:val="0"/>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资格评审标准</w:t>
            </w:r>
          </w:p>
        </w:tc>
        <w:tc>
          <w:tcPr>
            <w:tcW w:w="2369" w:type="dxa"/>
            <w:tcBorders>
              <w:top w:val="single" w:sz="4" w:space="0" w:color="auto"/>
              <w:left w:val="single" w:sz="4" w:space="0" w:color="auto"/>
              <w:bottom w:val="single" w:sz="4" w:space="0" w:color="auto"/>
              <w:right w:val="single" w:sz="4" w:space="0" w:color="auto"/>
            </w:tcBorders>
            <w:vAlign w:val="center"/>
          </w:tcPr>
          <w:p w:rsidR="006E6EDC" w:rsidRDefault="000F219D">
            <w:pPr>
              <w:widowControl/>
              <w:jc w:val="center"/>
              <w:textAlignment w:val="center"/>
              <w:rPr>
                <w:rFonts w:ascii="仿宋" w:eastAsia="仿宋" w:hAnsi="仿宋" w:cs="仿宋"/>
                <w:color w:val="000000" w:themeColor="text1"/>
                <w:kern w:val="0"/>
                <w:sz w:val="24"/>
                <w:lang w:val="zh-CN"/>
              </w:rPr>
            </w:pPr>
            <w:r>
              <w:rPr>
                <w:rFonts w:ascii="仿宋" w:eastAsia="仿宋" w:hAnsi="仿宋" w:cs="仿宋" w:hint="eastAsia"/>
                <w:color w:val="000000" w:themeColor="text1"/>
                <w:kern w:val="0"/>
                <w:sz w:val="24"/>
              </w:rPr>
              <w:t>《漯河市政府采购供应商信用承诺函》</w:t>
            </w:r>
          </w:p>
        </w:tc>
        <w:tc>
          <w:tcPr>
            <w:tcW w:w="5381" w:type="dxa"/>
            <w:tcBorders>
              <w:top w:val="single" w:sz="4" w:space="0" w:color="auto"/>
              <w:left w:val="single" w:sz="4" w:space="0" w:color="auto"/>
              <w:bottom w:val="single" w:sz="4" w:space="0" w:color="auto"/>
              <w:right w:val="single" w:sz="4" w:space="0" w:color="auto"/>
            </w:tcBorders>
            <w:vAlign w:val="center"/>
          </w:tcPr>
          <w:p w:rsidR="006E6EDC" w:rsidRDefault="000F219D">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val="zh-CN"/>
              </w:rPr>
              <w:t>符合第二章</w:t>
            </w:r>
            <w:r>
              <w:rPr>
                <w:rFonts w:ascii="仿宋" w:eastAsia="仿宋" w:hAnsi="仿宋" w:hint="eastAsia"/>
                <w:color w:val="000000" w:themeColor="text1"/>
                <w:sz w:val="24"/>
              </w:rPr>
              <w:t>供应商须知前附表8.1条规定</w:t>
            </w:r>
          </w:p>
        </w:tc>
      </w:tr>
      <w:tr w:rsidR="006E6EDC">
        <w:trPr>
          <w:trHeight w:val="2255"/>
        </w:trPr>
        <w:tc>
          <w:tcPr>
            <w:tcW w:w="9810" w:type="dxa"/>
            <w:gridSpan w:val="3"/>
            <w:tcBorders>
              <w:top w:val="single" w:sz="4" w:space="0" w:color="auto"/>
              <w:left w:val="single" w:sz="4" w:space="0" w:color="auto"/>
              <w:bottom w:val="single" w:sz="4" w:space="0" w:color="auto"/>
              <w:right w:val="single" w:sz="4" w:space="0" w:color="auto"/>
            </w:tcBorders>
          </w:tcPr>
          <w:p w:rsidR="006E6EDC" w:rsidRDefault="000F219D">
            <w:pPr>
              <w:pStyle w:val="cjk"/>
              <w:spacing w:line="500" w:lineRule="exact"/>
              <w:jc w:val="both"/>
              <w:rPr>
                <w:rFonts w:ascii="仿宋" w:eastAsia="仿宋" w:hAnsi="仿宋" w:cs="仿宋"/>
                <w:color w:val="000000" w:themeColor="text1"/>
                <w:lang w:val="zh-CN"/>
              </w:rPr>
            </w:pPr>
            <w:r>
              <w:rPr>
                <w:rFonts w:ascii="仿宋" w:eastAsia="仿宋" w:hAnsi="仿宋" w:cs="仿宋" w:hint="eastAsia"/>
                <w:color w:val="000000" w:themeColor="text1"/>
                <w:lang w:val="zh-CN"/>
              </w:rPr>
              <w:t>备注：</w:t>
            </w:r>
          </w:p>
          <w:p w:rsidR="006E6EDC" w:rsidRDefault="000F219D">
            <w:pPr>
              <w:pStyle w:val="cjk"/>
              <w:numPr>
                <w:ilvl w:val="0"/>
                <w:numId w:val="2"/>
              </w:numPr>
              <w:spacing w:line="240" w:lineRule="auto"/>
              <w:jc w:val="both"/>
              <w:rPr>
                <w:rFonts w:ascii="仿宋" w:eastAsia="仿宋" w:hAnsi="仿宋" w:cs="仿宋"/>
                <w:color w:val="000000" w:themeColor="text1"/>
                <w:lang w:val="zh-CN"/>
              </w:rPr>
            </w:pPr>
            <w:r>
              <w:rPr>
                <w:rFonts w:ascii="仿宋" w:eastAsia="仿宋" w:hAnsi="仿宋" w:cs="仿宋" w:hint="eastAsia"/>
                <w:color w:val="000000" w:themeColor="text1"/>
                <w:lang w:val="zh-CN"/>
              </w:rPr>
              <w:t>所有证照均应在有效期内，证照如需年检的、应为经年检有效的证照，以上中“近”、“前”指距响应文件提交截止时间，如不满足要求属无效投标。</w:t>
            </w:r>
          </w:p>
          <w:p w:rsidR="006E6EDC" w:rsidRDefault="000F219D">
            <w:pPr>
              <w:pStyle w:val="cjk"/>
              <w:numPr>
                <w:ilvl w:val="0"/>
                <w:numId w:val="2"/>
              </w:numPr>
              <w:spacing w:line="240" w:lineRule="auto"/>
              <w:jc w:val="both"/>
              <w:rPr>
                <w:rFonts w:ascii="仿宋" w:eastAsia="仿宋" w:hAnsi="仿宋" w:cs="仿宋"/>
                <w:color w:val="000000" w:themeColor="text1"/>
                <w:lang w:val="zh-CN"/>
              </w:rPr>
            </w:pPr>
            <w:r>
              <w:rPr>
                <w:rFonts w:ascii="仿宋" w:eastAsia="仿宋" w:hAnsi="仿宋" w:cs="仿宋" w:hint="eastAsia"/>
                <w:color w:val="000000" w:themeColor="text1"/>
                <w:lang w:val="zh-CN"/>
              </w:rPr>
              <w:t>第二章</w:t>
            </w:r>
            <w:r>
              <w:rPr>
                <w:rFonts w:ascii="仿宋" w:eastAsia="仿宋" w:hAnsi="仿宋" w:hint="eastAsia"/>
                <w:color w:val="000000" w:themeColor="text1"/>
              </w:rPr>
              <w:t>供应商须知前附表8.1条规定不满足或者缺失的，资格审查不通过，视为无效投标。</w:t>
            </w:r>
          </w:p>
        </w:tc>
      </w:tr>
    </w:tbl>
    <w:p w:rsidR="006E6EDC" w:rsidRDefault="006E6EDC">
      <w:pPr>
        <w:spacing w:line="560" w:lineRule="exact"/>
        <w:rPr>
          <w:rFonts w:ascii="仿宋" w:eastAsia="仿宋" w:hAnsi="仿宋"/>
          <w:color w:val="000000" w:themeColor="text1"/>
          <w:sz w:val="28"/>
          <w:szCs w:val="24"/>
          <w:u w:val="single"/>
        </w:rPr>
      </w:pPr>
    </w:p>
    <w:p w:rsidR="006E6EDC" w:rsidRDefault="006E6EDC">
      <w:pPr>
        <w:spacing w:line="560" w:lineRule="exact"/>
        <w:rPr>
          <w:rFonts w:ascii="仿宋" w:eastAsia="仿宋" w:hAnsi="仿宋"/>
          <w:color w:val="000000" w:themeColor="text1"/>
          <w:sz w:val="28"/>
          <w:szCs w:val="24"/>
          <w:u w:val="single"/>
        </w:rPr>
      </w:pPr>
    </w:p>
    <w:p w:rsidR="006E6EDC" w:rsidRDefault="006E6EDC">
      <w:pPr>
        <w:spacing w:line="560" w:lineRule="exact"/>
        <w:rPr>
          <w:rFonts w:ascii="仿宋" w:eastAsia="仿宋" w:hAnsi="仿宋"/>
          <w:color w:val="000000" w:themeColor="text1"/>
          <w:sz w:val="28"/>
          <w:szCs w:val="24"/>
          <w:u w:val="single"/>
        </w:rPr>
      </w:pPr>
    </w:p>
    <w:p w:rsidR="006E6EDC" w:rsidRDefault="006E6EDC">
      <w:pPr>
        <w:spacing w:line="560" w:lineRule="exact"/>
        <w:rPr>
          <w:rFonts w:ascii="仿宋" w:eastAsia="仿宋" w:hAnsi="仿宋"/>
          <w:color w:val="000000" w:themeColor="text1"/>
          <w:sz w:val="28"/>
          <w:szCs w:val="24"/>
          <w:u w:val="single"/>
        </w:rPr>
      </w:pPr>
    </w:p>
    <w:p w:rsidR="006E6EDC" w:rsidRDefault="006E6EDC">
      <w:pPr>
        <w:spacing w:line="560" w:lineRule="exact"/>
        <w:rPr>
          <w:rFonts w:ascii="仿宋" w:eastAsia="仿宋" w:hAnsi="仿宋"/>
          <w:color w:val="000000" w:themeColor="text1"/>
          <w:sz w:val="28"/>
          <w:szCs w:val="24"/>
          <w:u w:val="single"/>
        </w:rPr>
      </w:pPr>
    </w:p>
    <w:p w:rsidR="006E6EDC" w:rsidRDefault="006E6EDC">
      <w:pPr>
        <w:spacing w:line="560" w:lineRule="exact"/>
        <w:rPr>
          <w:rFonts w:ascii="仿宋" w:eastAsia="仿宋" w:hAnsi="仿宋"/>
          <w:color w:val="000000" w:themeColor="text1"/>
          <w:sz w:val="28"/>
          <w:szCs w:val="24"/>
          <w:u w:val="single"/>
        </w:rPr>
      </w:pPr>
    </w:p>
    <w:p w:rsidR="006E6EDC" w:rsidRDefault="006E6EDC">
      <w:pPr>
        <w:spacing w:line="560" w:lineRule="exact"/>
        <w:rPr>
          <w:rFonts w:ascii="仿宋" w:eastAsia="仿宋" w:hAnsi="仿宋"/>
          <w:color w:val="000000" w:themeColor="text1"/>
          <w:sz w:val="28"/>
          <w:szCs w:val="24"/>
          <w:u w:val="single"/>
        </w:rPr>
      </w:pPr>
    </w:p>
    <w:p w:rsidR="006E6EDC" w:rsidRDefault="006E6EDC">
      <w:pPr>
        <w:spacing w:line="560" w:lineRule="exact"/>
        <w:rPr>
          <w:rFonts w:ascii="仿宋" w:eastAsia="仿宋" w:hAnsi="仿宋"/>
          <w:color w:val="000000" w:themeColor="text1"/>
          <w:sz w:val="28"/>
          <w:szCs w:val="24"/>
          <w:u w:val="single"/>
        </w:rPr>
      </w:pPr>
    </w:p>
    <w:p w:rsidR="006E6EDC" w:rsidRDefault="006E6EDC">
      <w:pPr>
        <w:pStyle w:val="2"/>
        <w:rPr>
          <w:rFonts w:ascii="仿宋" w:eastAsia="仿宋" w:hAnsi="仿宋"/>
          <w:color w:val="000000" w:themeColor="text1"/>
          <w:sz w:val="28"/>
          <w:szCs w:val="24"/>
          <w:u w:val="single"/>
          <w:lang w:eastAsia="zh-CN"/>
        </w:rPr>
      </w:pPr>
    </w:p>
    <w:p w:rsidR="006E6EDC" w:rsidRDefault="006E6EDC">
      <w:pPr>
        <w:rPr>
          <w:rFonts w:ascii="仿宋" w:eastAsia="仿宋" w:hAnsi="仿宋"/>
          <w:color w:val="000000" w:themeColor="text1"/>
          <w:sz w:val="28"/>
          <w:szCs w:val="24"/>
          <w:u w:val="single"/>
        </w:rPr>
      </w:pPr>
    </w:p>
    <w:p w:rsidR="006E6EDC" w:rsidRDefault="006E6EDC">
      <w:pPr>
        <w:pStyle w:val="2"/>
        <w:rPr>
          <w:rFonts w:ascii="仿宋" w:eastAsia="仿宋" w:hAnsi="仿宋"/>
          <w:color w:val="000000" w:themeColor="text1"/>
          <w:sz w:val="28"/>
          <w:szCs w:val="24"/>
          <w:u w:val="single"/>
          <w:lang w:eastAsia="zh-CN"/>
        </w:rPr>
      </w:pPr>
    </w:p>
    <w:p w:rsidR="006E6EDC" w:rsidRDefault="006E6EDC">
      <w:pPr>
        <w:rPr>
          <w:rFonts w:ascii="仿宋" w:eastAsia="仿宋" w:hAnsi="仿宋"/>
          <w:color w:val="000000" w:themeColor="text1"/>
          <w:sz w:val="28"/>
          <w:szCs w:val="24"/>
          <w:u w:val="single"/>
        </w:rPr>
      </w:pPr>
    </w:p>
    <w:p w:rsidR="006E6EDC" w:rsidRDefault="006E6EDC">
      <w:pPr>
        <w:pStyle w:val="2"/>
        <w:rPr>
          <w:rFonts w:ascii="仿宋" w:eastAsia="仿宋" w:hAnsi="仿宋"/>
          <w:color w:val="000000" w:themeColor="text1"/>
          <w:sz w:val="28"/>
          <w:szCs w:val="24"/>
          <w:u w:val="single"/>
          <w:lang w:eastAsia="zh-CN"/>
        </w:rPr>
      </w:pPr>
    </w:p>
    <w:p w:rsidR="006E6EDC" w:rsidRDefault="006E6EDC">
      <w:pPr>
        <w:rPr>
          <w:rFonts w:ascii="仿宋" w:eastAsia="仿宋" w:hAnsi="仿宋"/>
          <w:color w:val="000000" w:themeColor="text1"/>
          <w:sz w:val="28"/>
          <w:szCs w:val="24"/>
          <w:u w:val="single"/>
        </w:rPr>
      </w:pPr>
    </w:p>
    <w:p w:rsidR="006E6EDC" w:rsidRDefault="006E6EDC">
      <w:pPr>
        <w:pStyle w:val="2"/>
        <w:rPr>
          <w:rFonts w:ascii="仿宋" w:eastAsia="仿宋" w:hAnsi="仿宋"/>
          <w:color w:val="000000" w:themeColor="text1"/>
          <w:sz w:val="28"/>
          <w:szCs w:val="24"/>
          <w:u w:val="single"/>
          <w:lang w:eastAsia="zh-CN"/>
        </w:rPr>
      </w:pPr>
    </w:p>
    <w:p w:rsidR="006E6EDC" w:rsidRDefault="006E6EDC">
      <w:pPr>
        <w:spacing w:line="560" w:lineRule="exact"/>
        <w:rPr>
          <w:rFonts w:ascii="仿宋" w:eastAsia="仿宋" w:hAnsi="仿宋"/>
          <w:color w:val="000000" w:themeColor="text1"/>
          <w:sz w:val="28"/>
          <w:szCs w:val="24"/>
          <w:u w:val="single"/>
        </w:rPr>
      </w:pPr>
    </w:p>
    <w:p w:rsidR="006E6EDC" w:rsidRDefault="000F219D">
      <w:pPr>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二、符合性审查表</w:t>
      </w:r>
      <w:bookmarkStart w:id="53" w:name="_Toc525892154"/>
      <w:bookmarkStart w:id="54" w:name="_Toc525892053"/>
      <w:bookmarkStart w:id="55" w:name="_Toc3308001"/>
    </w:p>
    <w:tbl>
      <w:tblPr>
        <w:tblpPr w:leftFromText="180" w:rightFromText="180" w:vertAnchor="text" w:horzAnchor="page" w:tblpX="1313" w:tblpY="442"/>
        <w:tblOverlap w:val="neve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2276"/>
        <w:gridCol w:w="6155"/>
      </w:tblGrid>
      <w:tr w:rsidR="006E6EDC">
        <w:trPr>
          <w:trHeight w:val="1277"/>
        </w:trPr>
        <w:tc>
          <w:tcPr>
            <w:tcW w:w="1528" w:type="dxa"/>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评审原则</w:t>
            </w:r>
          </w:p>
        </w:tc>
        <w:tc>
          <w:tcPr>
            <w:tcW w:w="2276" w:type="dxa"/>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评审因素</w:t>
            </w:r>
          </w:p>
        </w:tc>
        <w:tc>
          <w:tcPr>
            <w:tcW w:w="6155" w:type="dxa"/>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评审标准</w:t>
            </w:r>
          </w:p>
        </w:tc>
      </w:tr>
      <w:tr w:rsidR="006E6EDC">
        <w:trPr>
          <w:trHeight w:val="1003"/>
        </w:trPr>
        <w:tc>
          <w:tcPr>
            <w:tcW w:w="1528" w:type="dxa"/>
            <w:vMerge w:val="restart"/>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符合性评审标准</w:t>
            </w:r>
          </w:p>
        </w:tc>
        <w:tc>
          <w:tcPr>
            <w:tcW w:w="2276" w:type="dxa"/>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供应商名称</w:t>
            </w:r>
          </w:p>
        </w:tc>
        <w:tc>
          <w:tcPr>
            <w:tcW w:w="6155" w:type="dxa"/>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与营业执照或签章一致</w:t>
            </w:r>
          </w:p>
        </w:tc>
      </w:tr>
      <w:tr w:rsidR="006E6EDC">
        <w:trPr>
          <w:trHeight w:val="1277"/>
        </w:trPr>
        <w:tc>
          <w:tcPr>
            <w:tcW w:w="1528" w:type="dxa"/>
            <w:vMerge/>
            <w:vAlign w:val="center"/>
          </w:tcPr>
          <w:p w:rsidR="006E6EDC" w:rsidRDefault="006E6EDC">
            <w:pPr>
              <w:spacing w:line="560" w:lineRule="exact"/>
              <w:rPr>
                <w:rFonts w:ascii="仿宋" w:eastAsia="仿宋" w:hAnsi="仿宋"/>
                <w:color w:val="000000" w:themeColor="text1"/>
                <w:sz w:val="24"/>
                <w:szCs w:val="24"/>
              </w:rPr>
            </w:pPr>
          </w:p>
        </w:tc>
        <w:tc>
          <w:tcPr>
            <w:tcW w:w="2276" w:type="dxa"/>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响应文件签字盖章</w:t>
            </w:r>
          </w:p>
        </w:tc>
        <w:tc>
          <w:tcPr>
            <w:tcW w:w="6155" w:type="dxa"/>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cs="仿宋" w:hint="eastAsia"/>
                <w:color w:val="000000" w:themeColor="text1"/>
                <w:kern w:val="0"/>
                <w:sz w:val="24"/>
              </w:rPr>
              <w:t>符合第二章“供应商须知前附表”规定</w:t>
            </w:r>
          </w:p>
        </w:tc>
      </w:tr>
      <w:tr w:rsidR="006E6EDC">
        <w:trPr>
          <w:trHeight w:val="1061"/>
        </w:trPr>
        <w:tc>
          <w:tcPr>
            <w:tcW w:w="1528" w:type="dxa"/>
            <w:vMerge/>
            <w:vAlign w:val="center"/>
          </w:tcPr>
          <w:p w:rsidR="006E6EDC" w:rsidRDefault="006E6EDC">
            <w:pPr>
              <w:spacing w:line="560" w:lineRule="exact"/>
              <w:rPr>
                <w:rFonts w:ascii="仿宋" w:eastAsia="仿宋" w:hAnsi="仿宋"/>
                <w:color w:val="000000" w:themeColor="text1"/>
                <w:sz w:val="24"/>
                <w:szCs w:val="24"/>
              </w:rPr>
            </w:pPr>
          </w:p>
        </w:tc>
        <w:tc>
          <w:tcPr>
            <w:tcW w:w="2276" w:type="dxa"/>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响应文件格式</w:t>
            </w:r>
          </w:p>
        </w:tc>
        <w:tc>
          <w:tcPr>
            <w:tcW w:w="6155" w:type="dxa"/>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符合 “响应文件格式”的要求</w:t>
            </w:r>
          </w:p>
        </w:tc>
      </w:tr>
      <w:tr w:rsidR="006E6EDC">
        <w:trPr>
          <w:trHeight w:val="1057"/>
        </w:trPr>
        <w:tc>
          <w:tcPr>
            <w:tcW w:w="1528" w:type="dxa"/>
            <w:vMerge/>
            <w:vAlign w:val="center"/>
          </w:tcPr>
          <w:p w:rsidR="006E6EDC" w:rsidRDefault="006E6EDC">
            <w:pPr>
              <w:spacing w:line="560" w:lineRule="exact"/>
              <w:rPr>
                <w:rFonts w:ascii="仿宋" w:eastAsia="仿宋" w:hAnsi="仿宋"/>
                <w:color w:val="000000" w:themeColor="text1"/>
                <w:sz w:val="24"/>
                <w:szCs w:val="24"/>
              </w:rPr>
            </w:pPr>
          </w:p>
        </w:tc>
        <w:tc>
          <w:tcPr>
            <w:tcW w:w="2276" w:type="dxa"/>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报价唯一</w:t>
            </w:r>
          </w:p>
        </w:tc>
        <w:tc>
          <w:tcPr>
            <w:tcW w:w="6155" w:type="dxa"/>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响应文件中只有一个有效报价</w:t>
            </w:r>
          </w:p>
        </w:tc>
      </w:tr>
      <w:tr w:rsidR="006E6EDC">
        <w:trPr>
          <w:trHeight w:val="1229"/>
        </w:trPr>
        <w:tc>
          <w:tcPr>
            <w:tcW w:w="1528" w:type="dxa"/>
            <w:vMerge/>
            <w:vAlign w:val="center"/>
          </w:tcPr>
          <w:p w:rsidR="006E6EDC" w:rsidRDefault="006E6EDC">
            <w:pPr>
              <w:spacing w:line="560" w:lineRule="exact"/>
              <w:rPr>
                <w:rFonts w:ascii="仿宋" w:eastAsia="仿宋" w:hAnsi="仿宋"/>
                <w:color w:val="000000" w:themeColor="text1"/>
                <w:sz w:val="24"/>
                <w:szCs w:val="24"/>
              </w:rPr>
            </w:pPr>
          </w:p>
        </w:tc>
        <w:tc>
          <w:tcPr>
            <w:tcW w:w="2276" w:type="dxa"/>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供货期</w:t>
            </w:r>
          </w:p>
        </w:tc>
        <w:tc>
          <w:tcPr>
            <w:tcW w:w="6155" w:type="dxa"/>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符合第二章“供应商须知前附表”规定</w:t>
            </w:r>
          </w:p>
        </w:tc>
      </w:tr>
      <w:tr w:rsidR="006E6EDC">
        <w:trPr>
          <w:trHeight w:val="1229"/>
        </w:trPr>
        <w:tc>
          <w:tcPr>
            <w:tcW w:w="1528" w:type="dxa"/>
            <w:vMerge/>
            <w:vAlign w:val="center"/>
          </w:tcPr>
          <w:p w:rsidR="006E6EDC" w:rsidRDefault="006E6EDC">
            <w:pPr>
              <w:spacing w:line="560" w:lineRule="exact"/>
              <w:rPr>
                <w:rFonts w:ascii="仿宋" w:eastAsia="仿宋" w:hAnsi="仿宋"/>
                <w:color w:val="000000" w:themeColor="text1"/>
                <w:sz w:val="24"/>
                <w:szCs w:val="24"/>
              </w:rPr>
            </w:pPr>
          </w:p>
        </w:tc>
        <w:tc>
          <w:tcPr>
            <w:tcW w:w="2276" w:type="dxa"/>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质保期</w:t>
            </w:r>
          </w:p>
        </w:tc>
        <w:tc>
          <w:tcPr>
            <w:tcW w:w="6155" w:type="dxa"/>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符合第二章“供应商须知前附表”规定</w:t>
            </w:r>
          </w:p>
        </w:tc>
      </w:tr>
      <w:tr w:rsidR="006E6EDC">
        <w:trPr>
          <w:trHeight w:val="991"/>
        </w:trPr>
        <w:tc>
          <w:tcPr>
            <w:tcW w:w="1528" w:type="dxa"/>
            <w:vMerge/>
            <w:vAlign w:val="center"/>
          </w:tcPr>
          <w:p w:rsidR="006E6EDC" w:rsidRDefault="006E6EDC">
            <w:pPr>
              <w:spacing w:line="560" w:lineRule="exact"/>
              <w:rPr>
                <w:rFonts w:ascii="仿宋" w:eastAsia="仿宋" w:hAnsi="仿宋"/>
                <w:color w:val="000000" w:themeColor="text1"/>
                <w:sz w:val="24"/>
                <w:szCs w:val="24"/>
              </w:rPr>
            </w:pPr>
          </w:p>
        </w:tc>
        <w:tc>
          <w:tcPr>
            <w:tcW w:w="2276" w:type="dxa"/>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磋商有效期</w:t>
            </w:r>
          </w:p>
        </w:tc>
        <w:tc>
          <w:tcPr>
            <w:tcW w:w="6155" w:type="dxa"/>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符合第二章“供应商须知前附表”规定</w:t>
            </w:r>
          </w:p>
        </w:tc>
      </w:tr>
      <w:tr w:rsidR="006E6EDC">
        <w:trPr>
          <w:trHeight w:val="1028"/>
        </w:trPr>
        <w:tc>
          <w:tcPr>
            <w:tcW w:w="1528" w:type="dxa"/>
            <w:vMerge/>
            <w:vAlign w:val="center"/>
          </w:tcPr>
          <w:p w:rsidR="006E6EDC" w:rsidRDefault="006E6EDC">
            <w:pPr>
              <w:spacing w:line="560" w:lineRule="exact"/>
              <w:rPr>
                <w:rFonts w:ascii="仿宋" w:eastAsia="仿宋" w:hAnsi="仿宋"/>
                <w:color w:val="000000" w:themeColor="text1"/>
                <w:sz w:val="24"/>
                <w:szCs w:val="24"/>
              </w:rPr>
            </w:pPr>
          </w:p>
        </w:tc>
        <w:tc>
          <w:tcPr>
            <w:tcW w:w="2276" w:type="dxa"/>
            <w:vAlign w:val="center"/>
          </w:tcPr>
          <w:p w:rsidR="006E6EDC" w:rsidRDefault="000F219D">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磋商报价</w:t>
            </w:r>
          </w:p>
        </w:tc>
        <w:tc>
          <w:tcPr>
            <w:tcW w:w="6155" w:type="dxa"/>
            <w:vAlign w:val="center"/>
          </w:tcPr>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投标报价不得高于采购人给定的招标控制价</w:t>
            </w:r>
          </w:p>
        </w:tc>
      </w:tr>
    </w:tbl>
    <w:p w:rsidR="006E6EDC" w:rsidRDefault="006E6EDC">
      <w:pPr>
        <w:spacing w:line="560" w:lineRule="exact"/>
        <w:rPr>
          <w:rFonts w:ascii="仿宋" w:eastAsia="仿宋" w:hAnsi="仿宋"/>
          <w:color w:val="000000" w:themeColor="text1"/>
          <w:sz w:val="32"/>
          <w:szCs w:val="32"/>
        </w:rPr>
      </w:pPr>
    </w:p>
    <w:p w:rsidR="006E6EDC" w:rsidRDefault="006E6EDC">
      <w:pPr>
        <w:spacing w:line="560" w:lineRule="exact"/>
        <w:rPr>
          <w:rFonts w:ascii="仿宋" w:eastAsia="仿宋" w:hAnsi="仿宋"/>
          <w:color w:val="000000" w:themeColor="text1"/>
          <w:sz w:val="32"/>
          <w:szCs w:val="32"/>
        </w:rPr>
      </w:pPr>
    </w:p>
    <w:p w:rsidR="006E6EDC" w:rsidRDefault="006E6EDC">
      <w:pPr>
        <w:spacing w:line="560" w:lineRule="exact"/>
        <w:rPr>
          <w:rFonts w:ascii="仿宋" w:eastAsia="仿宋" w:hAnsi="仿宋"/>
          <w:color w:val="000000" w:themeColor="text1"/>
          <w:sz w:val="32"/>
          <w:szCs w:val="32"/>
        </w:rPr>
      </w:pPr>
    </w:p>
    <w:p w:rsidR="006E6EDC" w:rsidRDefault="006E6EDC">
      <w:pPr>
        <w:pStyle w:val="2"/>
        <w:rPr>
          <w:rFonts w:ascii="仿宋" w:eastAsia="仿宋" w:hAnsi="仿宋"/>
          <w:color w:val="000000" w:themeColor="text1"/>
          <w:sz w:val="32"/>
          <w:szCs w:val="32"/>
          <w:lang w:eastAsia="zh-CN"/>
        </w:rPr>
      </w:pPr>
    </w:p>
    <w:p w:rsidR="006E6EDC" w:rsidRDefault="006E6EDC">
      <w:pPr>
        <w:rPr>
          <w:color w:val="000000" w:themeColor="text1"/>
        </w:rPr>
      </w:pPr>
    </w:p>
    <w:p w:rsidR="006E6EDC" w:rsidRDefault="000F219D">
      <w:pPr>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三、评分办法：</w:t>
      </w:r>
    </w:p>
    <w:p w:rsidR="006E6EDC" w:rsidRDefault="000F219D">
      <w:pPr>
        <w:rPr>
          <w:color w:val="000000" w:themeColor="text1"/>
        </w:rPr>
      </w:pPr>
      <w:r>
        <w:rPr>
          <w:rFonts w:ascii="仿宋" w:eastAsia="仿宋" w:hAnsi="仿宋" w:hint="eastAsia"/>
          <w:color w:val="000000" w:themeColor="text1"/>
          <w:sz w:val="32"/>
          <w:szCs w:val="32"/>
        </w:rPr>
        <w:t>综合评分法，总分值100分。</w:t>
      </w:r>
      <w:bookmarkStart w:id="56" w:name="_Toc12523568"/>
      <w:bookmarkStart w:id="57" w:name="_Toc460427507"/>
    </w:p>
    <w:tbl>
      <w:tblPr>
        <w:tblpPr w:leftFromText="180" w:rightFromText="180" w:vertAnchor="text" w:horzAnchor="page" w:tblpX="1164" w:tblpY="485"/>
        <w:tblOverlap w:val="neve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59"/>
        <w:gridCol w:w="41"/>
        <w:gridCol w:w="7206"/>
        <w:gridCol w:w="700"/>
      </w:tblGrid>
      <w:tr w:rsidR="006E6EDC" w:rsidTr="00505AE8">
        <w:trPr>
          <w:trHeight w:val="680"/>
        </w:trPr>
        <w:tc>
          <w:tcPr>
            <w:tcW w:w="9806" w:type="dxa"/>
            <w:gridSpan w:val="4"/>
            <w:tcBorders>
              <w:top w:val="single" w:sz="4" w:space="0" w:color="auto"/>
              <w:left w:val="single" w:sz="4" w:space="0" w:color="auto"/>
              <w:bottom w:val="single" w:sz="4" w:space="0" w:color="auto"/>
              <w:right w:val="single" w:sz="4" w:space="0" w:color="auto"/>
            </w:tcBorders>
            <w:vAlign w:val="center"/>
          </w:tcPr>
          <w:p w:rsidR="006E6EDC" w:rsidRDefault="000F219D" w:rsidP="00505AE8">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一、价格部分（满分40分）</w:t>
            </w:r>
          </w:p>
        </w:tc>
      </w:tr>
      <w:tr w:rsidR="006E6EDC" w:rsidTr="00505AE8">
        <w:trPr>
          <w:trHeight w:val="750"/>
        </w:trPr>
        <w:tc>
          <w:tcPr>
            <w:tcW w:w="1859" w:type="dxa"/>
            <w:tcBorders>
              <w:top w:val="single" w:sz="4" w:space="0" w:color="auto"/>
              <w:left w:val="single" w:sz="4" w:space="0" w:color="auto"/>
              <w:bottom w:val="single" w:sz="4" w:space="0" w:color="auto"/>
              <w:right w:val="single" w:sz="4" w:space="0" w:color="auto"/>
            </w:tcBorders>
            <w:vAlign w:val="center"/>
          </w:tcPr>
          <w:p w:rsidR="006E6EDC" w:rsidRDefault="000F219D" w:rsidP="00505AE8">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评审因素</w:t>
            </w:r>
          </w:p>
        </w:tc>
        <w:tc>
          <w:tcPr>
            <w:tcW w:w="7247" w:type="dxa"/>
            <w:gridSpan w:val="2"/>
            <w:tcBorders>
              <w:top w:val="single" w:sz="4" w:space="0" w:color="auto"/>
              <w:left w:val="single" w:sz="4" w:space="0" w:color="auto"/>
              <w:bottom w:val="single" w:sz="4" w:space="0" w:color="auto"/>
              <w:right w:val="single" w:sz="4" w:space="0" w:color="auto"/>
            </w:tcBorders>
            <w:vAlign w:val="center"/>
          </w:tcPr>
          <w:p w:rsidR="006E6EDC" w:rsidRDefault="000F219D" w:rsidP="00505AE8">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评审标准</w:t>
            </w:r>
          </w:p>
        </w:tc>
        <w:tc>
          <w:tcPr>
            <w:tcW w:w="700" w:type="dxa"/>
            <w:tcBorders>
              <w:top w:val="single" w:sz="4" w:space="0" w:color="auto"/>
              <w:left w:val="single" w:sz="4" w:space="0" w:color="auto"/>
              <w:bottom w:val="single" w:sz="4" w:space="0" w:color="auto"/>
              <w:right w:val="single" w:sz="4" w:space="0" w:color="auto"/>
            </w:tcBorders>
            <w:vAlign w:val="center"/>
          </w:tcPr>
          <w:p w:rsidR="006E6EDC" w:rsidRDefault="000F219D" w:rsidP="00505AE8">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分值</w:t>
            </w:r>
          </w:p>
        </w:tc>
      </w:tr>
      <w:tr w:rsidR="006E6EDC" w:rsidTr="00505AE8">
        <w:trPr>
          <w:trHeight w:val="2224"/>
        </w:trPr>
        <w:tc>
          <w:tcPr>
            <w:tcW w:w="1859" w:type="dxa"/>
            <w:tcBorders>
              <w:top w:val="single" w:sz="4" w:space="0" w:color="auto"/>
              <w:left w:val="single" w:sz="4" w:space="0" w:color="auto"/>
              <w:right w:val="single" w:sz="4" w:space="0" w:color="auto"/>
            </w:tcBorders>
            <w:vAlign w:val="center"/>
          </w:tcPr>
          <w:p w:rsidR="006E6EDC" w:rsidRDefault="000F219D" w:rsidP="00505AE8">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投标报价</w:t>
            </w:r>
          </w:p>
        </w:tc>
        <w:tc>
          <w:tcPr>
            <w:tcW w:w="7247" w:type="dxa"/>
            <w:gridSpan w:val="2"/>
            <w:tcBorders>
              <w:top w:val="single" w:sz="4" w:space="0" w:color="auto"/>
              <w:left w:val="single" w:sz="4" w:space="0" w:color="auto"/>
              <w:bottom w:val="single" w:sz="4" w:space="0" w:color="auto"/>
              <w:right w:val="single" w:sz="4" w:space="0" w:color="auto"/>
            </w:tcBorders>
            <w:vAlign w:val="center"/>
          </w:tcPr>
          <w:p w:rsidR="006E6EDC" w:rsidRDefault="000F219D" w:rsidP="00505AE8">
            <w:pPr>
              <w:spacing w:line="56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投标报价分采用低价优先法计算，即满足磋商文件要求且投标报价最低的为评审基准价，其报价分为满分。其他供应商的价格分按此公式计算。</w:t>
            </w:r>
          </w:p>
          <w:p w:rsidR="006E6EDC" w:rsidRDefault="000F219D" w:rsidP="00505AE8">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报价得分=（磋商基准价/最后磋商报价）×40%×100</w:t>
            </w:r>
          </w:p>
          <w:p w:rsidR="006E6EDC" w:rsidRDefault="000F219D" w:rsidP="00505AE8">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s="仿宋" w:hint="eastAsia"/>
                <w:color w:val="000000" w:themeColor="text1"/>
                <w:kern w:val="0"/>
                <w:sz w:val="24"/>
                <w:szCs w:val="24"/>
                <w:lang w:val="zh-CN"/>
              </w:rPr>
              <w:t>按照【2020】46号文件规定，对于监狱企业/残疾人福利性单位和供应商及投标产品</w:t>
            </w:r>
            <w:r>
              <w:rPr>
                <w:rFonts w:ascii="仿宋" w:eastAsia="仿宋" w:hAnsi="仿宋" w:cs="仿宋" w:hint="eastAsia"/>
                <w:color w:val="000000" w:themeColor="text1"/>
                <w:kern w:val="0"/>
                <w:sz w:val="24"/>
                <w:szCs w:val="24"/>
              </w:rPr>
              <w:t>生产商</w:t>
            </w:r>
            <w:r>
              <w:rPr>
                <w:rFonts w:ascii="仿宋" w:eastAsia="仿宋" w:hAnsi="仿宋" w:cs="仿宋" w:hint="eastAsia"/>
                <w:color w:val="000000" w:themeColor="text1"/>
                <w:kern w:val="0"/>
                <w:sz w:val="24"/>
                <w:szCs w:val="24"/>
                <w:lang w:val="zh-CN"/>
              </w:rPr>
              <w:t>等均为小型、微型企业的，享受价格扣除政策，即对报价给予</w:t>
            </w:r>
            <w:r>
              <w:rPr>
                <w:rFonts w:ascii="仿宋" w:eastAsia="仿宋" w:hAnsi="仿宋" w:cs="仿宋" w:hint="eastAsia"/>
                <w:color w:val="000000" w:themeColor="text1"/>
                <w:kern w:val="0"/>
                <w:sz w:val="24"/>
                <w:szCs w:val="24"/>
              </w:rPr>
              <w:t>10</w:t>
            </w:r>
            <w:r>
              <w:rPr>
                <w:rFonts w:ascii="仿宋" w:eastAsia="仿宋" w:hAnsi="仿宋" w:cs="仿宋" w:hint="eastAsia"/>
                <w:color w:val="000000" w:themeColor="text1"/>
                <w:kern w:val="0"/>
                <w:sz w:val="24"/>
                <w:szCs w:val="24"/>
                <w:lang w:val="zh-CN"/>
              </w:rPr>
              <w:t>%的扣除，用扣除后的价格参与价格评审，但不作为中标价和合同签约价。</w:t>
            </w:r>
          </w:p>
        </w:tc>
        <w:tc>
          <w:tcPr>
            <w:tcW w:w="700" w:type="dxa"/>
            <w:tcBorders>
              <w:top w:val="single" w:sz="4" w:space="0" w:color="auto"/>
              <w:left w:val="single" w:sz="4" w:space="0" w:color="auto"/>
              <w:bottom w:val="single" w:sz="4" w:space="0" w:color="auto"/>
              <w:right w:val="single" w:sz="4" w:space="0" w:color="auto"/>
            </w:tcBorders>
            <w:vAlign w:val="center"/>
          </w:tcPr>
          <w:p w:rsidR="006E6EDC" w:rsidRDefault="000F219D" w:rsidP="00505AE8">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40分</w:t>
            </w:r>
          </w:p>
        </w:tc>
      </w:tr>
      <w:tr w:rsidR="006E6EDC" w:rsidTr="00505AE8">
        <w:trPr>
          <w:trHeight w:val="558"/>
        </w:trPr>
        <w:tc>
          <w:tcPr>
            <w:tcW w:w="9806" w:type="dxa"/>
            <w:gridSpan w:val="4"/>
            <w:tcBorders>
              <w:top w:val="single" w:sz="4" w:space="0" w:color="auto"/>
              <w:left w:val="single" w:sz="4" w:space="0" w:color="auto"/>
              <w:right w:val="single" w:sz="4" w:space="0" w:color="auto"/>
            </w:tcBorders>
            <w:vAlign w:val="center"/>
          </w:tcPr>
          <w:p w:rsidR="006E6EDC" w:rsidRDefault="000F219D" w:rsidP="006448C7">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二、技术部分（满分</w:t>
            </w:r>
            <w:r w:rsidR="006448C7">
              <w:rPr>
                <w:rFonts w:ascii="仿宋" w:eastAsia="仿宋" w:hAnsi="仿宋" w:cs="仿宋"/>
                <w:color w:val="000000" w:themeColor="text1"/>
                <w:kern w:val="0"/>
                <w:sz w:val="24"/>
              </w:rPr>
              <w:t>50</w:t>
            </w:r>
            <w:r>
              <w:rPr>
                <w:rFonts w:ascii="仿宋" w:eastAsia="仿宋" w:hAnsi="仿宋" w:cs="仿宋" w:hint="eastAsia"/>
                <w:color w:val="000000" w:themeColor="text1"/>
                <w:kern w:val="0"/>
                <w:sz w:val="24"/>
              </w:rPr>
              <w:t>分）</w:t>
            </w:r>
          </w:p>
        </w:tc>
      </w:tr>
      <w:tr w:rsidR="00206AE7" w:rsidTr="00057F48">
        <w:trPr>
          <w:trHeight w:val="2224"/>
        </w:trPr>
        <w:tc>
          <w:tcPr>
            <w:tcW w:w="1900" w:type="dxa"/>
            <w:gridSpan w:val="2"/>
            <w:tcBorders>
              <w:top w:val="single" w:sz="4" w:space="0" w:color="auto"/>
              <w:left w:val="single" w:sz="4" w:space="0" w:color="auto"/>
              <w:right w:val="single" w:sz="4" w:space="0" w:color="auto"/>
            </w:tcBorders>
            <w:vAlign w:val="center"/>
          </w:tcPr>
          <w:p w:rsidR="00206AE7" w:rsidRPr="00057F48" w:rsidRDefault="00206AE7" w:rsidP="002320C5">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搬迁实施方案</w:t>
            </w:r>
          </w:p>
        </w:tc>
        <w:tc>
          <w:tcPr>
            <w:tcW w:w="7206" w:type="dxa"/>
            <w:tcBorders>
              <w:top w:val="single" w:sz="4" w:space="0" w:color="auto"/>
              <w:left w:val="single" w:sz="4" w:space="0" w:color="auto"/>
              <w:bottom w:val="single" w:sz="4" w:space="0" w:color="auto"/>
              <w:right w:val="single" w:sz="4" w:space="0" w:color="auto"/>
            </w:tcBorders>
            <w:vAlign w:val="center"/>
          </w:tcPr>
          <w:p w:rsidR="00206AE7" w:rsidRPr="00057F48" w:rsidRDefault="00206AE7" w:rsidP="000863A4">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综合评价搬迁实施方案的完整性、详细程度、实施步骤及可行性。</w:t>
            </w:r>
            <w:r w:rsidR="0073079A" w:rsidRPr="00057F48">
              <w:rPr>
                <w:rFonts w:ascii="仿宋" w:eastAsia="仿宋" w:hAnsi="仿宋" w:cs="仿宋" w:hint="eastAsia"/>
                <w:color w:val="000000" w:themeColor="text1"/>
                <w:kern w:val="0"/>
                <w:sz w:val="24"/>
                <w:szCs w:val="24"/>
                <w:lang w:val="zh-CN"/>
              </w:rPr>
              <w:t>包括</w:t>
            </w:r>
            <w:r w:rsidRPr="00057F48">
              <w:rPr>
                <w:rFonts w:ascii="仿宋" w:eastAsia="仿宋" w:hAnsi="仿宋" w:cs="仿宋" w:hint="eastAsia"/>
                <w:color w:val="000000" w:themeColor="text1"/>
                <w:kern w:val="0"/>
                <w:sz w:val="24"/>
                <w:szCs w:val="24"/>
                <w:lang w:val="zh-CN"/>
              </w:rPr>
              <w:t>设备搬迁方案：对设备拆卸、搬运、安装过程中的安全措施、时间安排、技术操作可行性等进行评估。</w:t>
            </w:r>
          </w:p>
          <w:p w:rsidR="00057F48" w:rsidRPr="00057F48" w:rsidRDefault="00057F48" w:rsidP="00505AE8">
            <w:pPr>
              <w:rPr>
                <w:rFonts w:ascii="仿宋" w:eastAsia="仿宋" w:hAnsi="仿宋" w:cs="仿宋"/>
                <w:color w:val="000000" w:themeColor="text1"/>
                <w:kern w:val="0"/>
                <w:sz w:val="24"/>
                <w:szCs w:val="24"/>
                <w:lang w:val="zh-CN"/>
              </w:rPr>
            </w:pPr>
          </w:p>
          <w:p w:rsidR="0073079A" w:rsidRPr="00057F48" w:rsidRDefault="0073079A" w:rsidP="00505AE8">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方案非常详细，合理可行性高的为优</w:t>
            </w:r>
            <w:r w:rsidR="00206AE7" w:rsidRPr="00057F48">
              <w:rPr>
                <w:rFonts w:ascii="仿宋" w:eastAsia="仿宋" w:hAnsi="仿宋" w:cs="仿宋" w:hint="eastAsia"/>
                <w:color w:val="000000" w:themeColor="text1"/>
                <w:kern w:val="0"/>
                <w:sz w:val="24"/>
                <w:szCs w:val="24"/>
                <w:lang w:val="zh-CN"/>
              </w:rPr>
              <w:t>得</w:t>
            </w:r>
            <w:r w:rsidR="00206AE7" w:rsidRPr="00057F48">
              <w:rPr>
                <w:rFonts w:ascii="仿宋" w:eastAsia="仿宋" w:hAnsi="仿宋" w:cs="仿宋"/>
                <w:color w:val="000000" w:themeColor="text1"/>
                <w:kern w:val="0"/>
                <w:sz w:val="24"/>
                <w:szCs w:val="24"/>
                <w:lang w:val="zh-CN"/>
              </w:rPr>
              <w:t>11-15</w:t>
            </w:r>
            <w:r w:rsidR="00206AE7" w:rsidRPr="00057F48">
              <w:rPr>
                <w:rFonts w:ascii="仿宋" w:eastAsia="仿宋" w:hAnsi="仿宋" w:cs="仿宋" w:hint="eastAsia"/>
                <w:color w:val="000000" w:themeColor="text1"/>
                <w:kern w:val="0"/>
                <w:sz w:val="24"/>
                <w:szCs w:val="24"/>
                <w:lang w:val="zh-CN"/>
              </w:rPr>
              <w:t>分，</w:t>
            </w:r>
          </w:p>
          <w:p w:rsidR="0073079A" w:rsidRPr="00057F48" w:rsidRDefault="0073079A" w:rsidP="00505AE8">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方案较详细，合理可行性较高的为良</w:t>
            </w:r>
            <w:r w:rsidR="00206AE7" w:rsidRPr="00057F48">
              <w:rPr>
                <w:rFonts w:ascii="仿宋" w:eastAsia="仿宋" w:hAnsi="仿宋" w:cs="仿宋" w:hint="eastAsia"/>
                <w:color w:val="000000" w:themeColor="text1"/>
                <w:kern w:val="0"/>
                <w:sz w:val="24"/>
                <w:szCs w:val="24"/>
                <w:lang w:val="zh-CN"/>
              </w:rPr>
              <w:t>得</w:t>
            </w:r>
            <w:r w:rsidR="00206AE7" w:rsidRPr="00057F48">
              <w:rPr>
                <w:rFonts w:ascii="仿宋" w:eastAsia="仿宋" w:hAnsi="仿宋" w:cs="仿宋"/>
                <w:color w:val="000000" w:themeColor="text1"/>
                <w:kern w:val="0"/>
                <w:sz w:val="24"/>
                <w:szCs w:val="24"/>
                <w:lang w:val="zh-CN"/>
              </w:rPr>
              <w:t>6-10</w:t>
            </w:r>
            <w:r w:rsidR="00206AE7" w:rsidRPr="00057F48">
              <w:rPr>
                <w:rFonts w:ascii="仿宋" w:eastAsia="仿宋" w:hAnsi="仿宋" w:cs="仿宋" w:hint="eastAsia"/>
                <w:color w:val="000000" w:themeColor="text1"/>
                <w:kern w:val="0"/>
                <w:sz w:val="24"/>
                <w:szCs w:val="24"/>
                <w:lang w:val="zh-CN"/>
              </w:rPr>
              <w:t>分，</w:t>
            </w:r>
          </w:p>
          <w:p w:rsidR="00206AE7" w:rsidRPr="00057F48" w:rsidRDefault="0073079A" w:rsidP="00505AE8">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方案不够详细，合理可行性不高的为一般得</w:t>
            </w:r>
            <w:r w:rsidRPr="00057F48">
              <w:rPr>
                <w:rFonts w:ascii="仿宋" w:eastAsia="仿宋" w:hAnsi="仿宋" w:cs="仿宋"/>
                <w:color w:val="000000" w:themeColor="text1"/>
                <w:kern w:val="0"/>
                <w:sz w:val="24"/>
                <w:szCs w:val="24"/>
                <w:lang w:val="zh-CN"/>
              </w:rPr>
              <w:t>1</w:t>
            </w:r>
            <w:r w:rsidR="00206AE7" w:rsidRPr="00057F48">
              <w:rPr>
                <w:rFonts w:ascii="仿宋" w:eastAsia="仿宋" w:hAnsi="仿宋" w:cs="仿宋"/>
                <w:color w:val="000000" w:themeColor="text1"/>
                <w:kern w:val="0"/>
                <w:sz w:val="24"/>
                <w:szCs w:val="24"/>
                <w:lang w:val="zh-CN"/>
              </w:rPr>
              <w:t>-5</w:t>
            </w:r>
            <w:r w:rsidR="00206AE7" w:rsidRPr="00057F48">
              <w:rPr>
                <w:rFonts w:ascii="仿宋" w:eastAsia="仿宋" w:hAnsi="仿宋" w:cs="仿宋" w:hint="eastAsia"/>
                <w:color w:val="000000" w:themeColor="text1"/>
                <w:kern w:val="0"/>
                <w:sz w:val="24"/>
                <w:szCs w:val="24"/>
                <w:lang w:val="zh-CN"/>
              </w:rPr>
              <w:t>分</w:t>
            </w:r>
          </w:p>
          <w:p w:rsidR="00206AE7" w:rsidRPr="00057F48" w:rsidRDefault="0073079A" w:rsidP="0073079A">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无提供方案不得分。</w:t>
            </w:r>
          </w:p>
        </w:tc>
        <w:tc>
          <w:tcPr>
            <w:tcW w:w="700" w:type="dxa"/>
            <w:tcBorders>
              <w:top w:val="single" w:sz="4" w:space="0" w:color="auto"/>
              <w:left w:val="single" w:sz="4" w:space="0" w:color="auto"/>
              <w:bottom w:val="single" w:sz="4" w:space="0" w:color="auto"/>
              <w:right w:val="single" w:sz="4" w:space="0" w:color="auto"/>
            </w:tcBorders>
            <w:vAlign w:val="center"/>
          </w:tcPr>
          <w:p w:rsidR="00206AE7" w:rsidRDefault="006448C7" w:rsidP="00505AE8">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1</w:t>
            </w:r>
            <w:r>
              <w:rPr>
                <w:rFonts w:ascii="仿宋" w:eastAsia="仿宋" w:hAnsi="仿宋" w:cs="仿宋"/>
                <w:color w:val="000000" w:themeColor="text1"/>
                <w:kern w:val="0"/>
                <w:sz w:val="24"/>
              </w:rPr>
              <w:t>5</w:t>
            </w:r>
            <w:r>
              <w:rPr>
                <w:rFonts w:ascii="仿宋" w:eastAsia="仿宋" w:hAnsi="仿宋" w:cs="仿宋" w:hint="eastAsia"/>
                <w:color w:val="000000" w:themeColor="text1"/>
                <w:kern w:val="0"/>
                <w:sz w:val="24"/>
              </w:rPr>
              <w:t>分</w:t>
            </w:r>
          </w:p>
        </w:tc>
      </w:tr>
      <w:tr w:rsidR="00206AE7" w:rsidTr="00057F48">
        <w:trPr>
          <w:trHeight w:val="2224"/>
        </w:trPr>
        <w:tc>
          <w:tcPr>
            <w:tcW w:w="1900" w:type="dxa"/>
            <w:gridSpan w:val="2"/>
            <w:tcBorders>
              <w:top w:val="single" w:sz="4" w:space="0" w:color="auto"/>
              <w:left w:val="single" w:sz="4" w:space="0" w:color="auto"/>
              <w:right w:val="single" w:sz="4" w:space="0" w:color="auto"/>
            </w:tcBorders>
            <w:vAlign w:val="center"/>
          </w:tcPr>
          <w:p w:rsidR="00206AE7" w:rsidRPr="00057F48" w:rsidRDefault="006448C7" w:rsidP="006448C7">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系统迁移方案</w:t>
            </w:r>
          </w:p>
        </w:tc>
        <w:tc>
          <w:tcPr>
            <w:tcW w:w="7206" w:type="dxa"/>
            <w:tcBorders>
              <w:top w:val="single" w:sz="4" w:space="0" w:color="auto"/>
              <w:left w:val="single" w:sz="4" w:space="0" w:color="auto"/>
              <w:bottom w:val="single" w:sz="4" w:space="0" w:color="auto"/>
              <w:right w:val="single" w:sz="4" w:space="0" w:color="auto"/>
            </w:tcBorders>
            <w:vAlign w:val="center"/>
          </w:tcPr>
          <w:p w:rsidR="00206AE7" w:rsidRPr="00057F48" w:rsidRDefault="00206AE7" w:rsidP="00505AE8">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充分理解本项目中相关核心业务情况，对核心业务迁移提供有针对性的技术方案和实施方案，减小业务中断的影响，保证数据一致性和完整性，方案内容切合实际，视方案针对性与可行性给予评分</w:t>
            </w:r>
          </w:p>
          <w:p w:rsidR="00057F48" w:rsidRPr="00057F48" w:rsidRDefault="00057F48" w:rsidP="0073079A">
            <w:pPr>
              <w:rPr>
                <w:rFonts w:ascii="仿宋" w:eastAsia="仿宋" w:hAnsi="仿宋" w:cs="仿宋"/>
                <w:color w:val="000000" w:themeColor="text1"/>
                <w:kern w:val="0"/>
                <w:sz w:val="24"/>
                <w:szCs w:val="24"/>
                <w:lang w:val="zh-CN"/>
              </w:rPr>
            </w:pPr>
          </w:p>
          <w:p w:rsidR="0073079A" w:rsidRPr="00057F48" w:rsidRDefault="0073079A" w:rsidP="0073079A">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方案非常详细，合理可行性高的为优得11-15分，</w:t>
            </w:r>
          </w:p>
          <w:p w:rsidR="0073079A" w:rsidRPr="00057F48" w:rsidRDefault="0073079A" w:rsidP="0073079A">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方案较详细，合理可行性较高的为良得6-10分，</w:t>
            </w:r>
          </w:p>
          <w:p w:rsidR="0073079A" w:rsidRPr="00057F48" w:rsidRDefault="0073079A" w:rsidP="0073079A">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方案不够详细，合理可行性不高的为一般得1-5分</w:t>
            </w:r>
          </w:p>
          <w:p w:rsidR="00206AE7" w:rsidRPr="00057F48" w:rsidRDefault="0073079A" w:rsidP="0073079A">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无提供方案不得分。</w:t>
            </w:r>
          </w:p>
        </w:tc>
        <w:tc>
          <w:tcPr>
            <w:tcW w:w="700" w:type="dxa"/>
            <w:tcBorders>
              <w:top w:val="single" w:sz="4" w:space="0" w:color="auto"/>
              <w:left w:val="single" w:sz="4" w:space="0" w:color="auto"/>
              <w:bottom w:val="single" w:sz="4" w:space="0" w:color="auto"/>
              <w:right w:val="single" w:sz="4" w:space="0" w:color="auto"/>
            </w:tcBorders>
            <w:vAlign w:val="center"/>
          </w:tcPr>
          <w:p w:rsidR="00206AE7" w:rsidRDefault="006448C7" w:rsidP="00505AE8">
            <w:pPr>
              <w:rPr>
                <w:rFonts w:ascii="仿宋" w:eastAsia="仿宋" w:hAnsi="仿宋" w:cs="仿宋"/>
                <w:color w:val="000000" w:themeColor="text1"/>
                <w:kern w:val="0"/>
                <w:sz w:val="24"/>
              </w:rPr>
            </w:pPr>
            <w:r>
              <w:rPr>
                <w:lang w:val="zh-CN"/>
              </w:rPr>
              <w:t>15</w:t>
            </w:r>
            <w:r w:rsidRPr="00505AE8">
              <w:rPr>
                <w:rFonts w:hint="eastAsia"/>
                <w:lang w:val="zh-CN"/>
              </w:rPr>
              <w:t>分</w:t>
            </w:r>
          </w:p>
        </w:tc>
      </w:tr>
      <w:tr w:rsidR="00206AE7" w:rsidTr="00057F48">
        <w:trPr>
          <w:trHeight w:val="2224"/>
        </w:trPr>
        <w:tc>
          <w:tcPr>
            <w:tcW w:w="1900" w:type="dxa"/>
            <w:gridSpan w:val="2"/>
            <w:tcBorders>
              <w:top w:val="single" w:sz="4" w:space="0" w:color="auto"/>
              <w:left w:val="single" w:sz="4" w:space="0" w:color="auto"/>
              <w:right w:val="single" w:sz="4" w:space="0" w:color="auto"/>
            </w:tcBorders>
            <w:vAlign w:val="center"/>
          </w:tcPr>
          <w:p w:rsidR="00206AE7" w:rsidRPr="00057F48" w:rsidRDefault="00206AE7" w:rsidP="006448C7">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lastRenderedPageBreak/>
              <w:t>技术参数</w:t>
            </w:r>
          </w:p>
        </w:tc>
        <w:tc>
          <w:tcPr>
            <w:tcW w:w="7206" w:type="dxa"/>
            <w:tcBorders>
              <w:top w:val="single" w:sz="4" w:space="0" w:color="auto"/>
              <w:left w:val="single" w:sz="4" w:space="0" w:color="auto"/>
              <w:bottom w:val="single" w:sz="4" w:space="0" w:color="auto"/>
              <w:right w:val="single" w:sz="4" w:space="0" w:color="auto"/>
            </w:tcBorders>
            <w:vAlign w:val="center"/>
          </w:tcPr>
          <w:p w:rsidR="00206AE7" w:rsidRPr="00057F48" w:rsidRDefault="00206AE7" w:rsidP="00505AE8">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技术特点、性能指标全部满足招标文 件技术要求的，得5分；技术参数 达不到招标文件要求的，每负偏离一条扣除1分，扣完为止。</w:t>
            </w:r>
          </w:p>
        </w:tc>
        <w:tc>
          <w:tcPr>
            <w:tcW w:w="700" w:type="dxa"/>
            <w:tcBorders>
              <w:top w:val="single" w:sz="4" w:space="0" w:color="auto"/>
              <w:left w:val="single" w:sz="4" w:space="0" w:color="auto"/>
              <w:bottom w:val="single" w:sz="4" w:space="0" w:color="auto"/>
              <w:right w:val="single" w:sz="4" w:space="0" w:color="auto"/>
            </w:tcBorders>
            <w:vAlign w:val="center"/>
          </w:tcPr>
          <w:p w:rsidR="00206AE7" w:rsidRDefault="006448C7" w:rsidP="00505AE8">
            <w:pPr>
              <w:rPr>
                <w:rFonts w:ascii="仿宋" w:eastAsia="仿宋" w:hAnsi="仿宋" w:cs="仿宋"/>
                <w:color w:val="000000" w:themeColor="text1"/>
                <w:kern w:val="0"/>
                <w:sz w:val="24"/>
              </w:rPr>
            </w:pPr>
            <w:r>
              <w:rPr>
                <w:lang w:val="zh-CN"/>
              </w:rPr>
              <w:t>5</w:t>
            </w:r>
            <w:r w:rsidRPr="00505AE8">
              <w:rPr>
                <w:rFonts w:hint="eastAsia"/>
                <w:lang w:val="zh-CN"/>
              </w:rPr>
              <w:t>分</w:t>
            </w:r>
          </w:p>
        </w:tc>
      </w:tr>
      <w:tr w:rsidR="006448C7" w:rsidTr="00057F48">
        <w:trPr>
          <w:trHeight w:val="2224"/>
        </w:trPr>
        <w:tc>
          <w:tcPr>
            <w:tcW w:w="1900" w:type="dxa"/>
            <w:gridSpan w:val="2"/>
            <w:tcBorders>
              <w:top w:val="single" w:sz="4" w:space="0" w:color="auto"/>
              <w:left w:val="single" w:sz="4" w:space="0" w:color="auto"/>
              <w:right w:val="single" w:sz="4" w:space="0" w:color="auto"/>
            </w:tcBorders>
            <w:vAlign w:val="center"/>
          </w:tcPr>
          <w:p w:rsidR="006448C7" w:rsidRPr="00057F48" w:rsidRDefault="006448C7" w:rsidP="006448C7">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技术服务及售后服务</w:t>
            </w:r>
          </w:p>
        </w:tc>
        <w:tc>
          <w:tcPr>
            <w:tcW w:w="7206" w:type="dxa"/>
            <w:tcBorders>
              <w:top w:val="single" w:sz="4" w:space="0" w:color="auto"/>
              <w:left w:val="single" w:sz="4" w:space="0" w:color="auto"/>
              <w:bottom w:val="single" w:sz="4" w:space="0" w:color="auto"/>
              <w:right w:val="single" w:sz="4" w:space="0" w:color="auto"/>
            </w:tcBorders>
            <w:vAlign w:val="center"/>
          </w:tcPr>
          <w:p w:rsidR="006448C7" w:rsidRPr="00057F48" w:rsidRDefault="006448C7" w:rsidP="006448C7">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根据响应文件提供的本项目技术服务</w:t>
            </w:r>
            <w:r w:rsidR="0073079A" w:rsidRPr="00057F48">
              <w:rPr>
                <w:rFonts w:ascii="仿宋" w:eastAsia="仿宋" w:hAnsi="仿宋" w:cs="仿宋" w:hint="eastAsia"/>
                <w:color w:val="000000" w:themeColor="text1"/>
                <w:kern w:val="0"/>
                <w:sz w:val="24"/>
                <w:szCs w:val="24"/>
                <w:lang w:val="zh-CN"/>
              </w:rPr>
              <w:t>及售后服务</w:t>
            </w:r>
            <w:r w:rsidRPr="00057F48">
              <w:rPr>
                <w:rFonts w:ascii="仿宋" w:eastAsia="仿宋" w:hAnsi="仿宋" w:cs="仿宋" w:hint="eastAsia"/>
                <w:color w:val="000000" w:themeColor="text1"/>
                <w:kern w:val="0"/>
                <w:sz w:val="24"/>
                <w:szCs w:val="24"/>
                <w:lang w:val="zh-CN"/>
              </w:rPr>
              <w:t>方案</w:t>
            </w:r>
            <w:r w:rsidR="0073079A" w:rsidRPr="00057F48">
              <w:rPr>
                <w:rFonts w:ascii="仿宋" w:eastAsia="仿宋" w:hAnsi="仿宋" w:cs="仿宋" w:hint="eastAsia"/>
                <w:color w:val="000000" w:themeColor="text1"/>
                <w:kern w:val="0"/>
                <w:sz w:val="24"/>
                <w:szCs w:val="24"/>
                <w:lang w:val="zh-CN"/>
              </w:rPr>
              <w:t>。</w:t>
            </w:r>
            <w:r w:rsidRPr="00057F48">
              <w:rPr>
                <w:rFonts w:ascii="仿宋" w:eastAsia="仿宋" w:hAnsi="仿宋" w:cs="仿宋" w:hint="eastAsia"/>
                <w:color w:val="000000" w:themeColor="text1"/>
                <w:kern w:val="0"/>
                <w:sz w:val="24"/>
                <w:szCs w:val="24"/>
                <w:lang w:val="zh-CN"/>
              </w:rPr>
              <w:t>包括对项目的理解、服务规范及</w:t>
            </w:r>
            <w:r w:rsidR="0073079A" w:rsidRPr="00057F48">
              <w:rPr>
                <w:rFonts w:ascii="仿宋" w:eastAsia="仿宋" w:hAnsi="仿宋" w:cs="仿宋" w:hint="eastAsia"/>
                <w:color w:val="000000" w:themeColor="text1"/>
                <w:kern w:val="0"/>
                <w:sz w:val="24"/>
                <w:szCs w:val="24"/>
                <w:lang w:val="zh-CN"/>
              </w:rPr>
              <w:t>服务质量保证措施、维护服务方案、培训方案、服务便利性及服务能力</w:t>
            </w:r>
            <w:r w:rsidRPr="00057F48">
              <w:rPr>
                <w:rFonts w:ascii="仿宋" w:eastAsia="仿宋" w:hAnsi="仿宋" w:cs="仿宋" w:hint="eastAsia"/>
                <w:color w:val="000000" w:themeColor="text1"/>
                <w:kern w:val="0"/>
                <w:sz w:val="24"/>
                <w:szCs w:val="24"/>
                <w:lang w:val="zh-CN"/>
              </w:rPr>
              <w:t>进行评价。</w:t>
            </w:r>
          </w:p>
          <w:p w:rsidR="00057F48" w:rsidRPr="00057F48" w:rsidRDefault="00057F48" w:rsidP="0073079A">
            <w:pPr>
              <w:rPr>
                <w:rFonts w:ascii="仿宋" w:eastAsia="仿宋" w:hAnsi="仿宋" w:cs="仿宋"/>
                <w:color w:val="000000" w:themeColor="text1"/>
                <w:kern w:val="0"/>
                <w:sz w:val="24"/>
                <w:szCs w:val="24"/>
                <w:lang w:val="zh-CN"/>
              </w:rPr>
            </w:pPr>
          </w:p>
          <w:p w:rsidR="0073079A" w:rsidRPr="00057F48" w:rsidRDefault="0073079A" w:rsidP="0073079A">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方案非常详细，合理可行性高的为优得11-15分，</w:t>
            </w:r>
          </w:p>
          <w:p w:rsidR="0073079A" w:rsidRPr="00057F48" w:rsidRDefault="0073079A" w:rsidP="0073079A">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方案较详细，合理可行性较高的为良得6-10分，</w:t>
            </w:r>
          </w:p>
          <w:p w:rsidR="0073079A" w:rsidRPr="00057F48" w:rsidRDefault="0073079A" w:rsidP="0073079A">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方案不够详细，合理可行性不高的为一般得1-5分</w:t>
            </w:r>
          </w:p>
          <w:p w:rsidR="006448C7" w:rsidRPr="00057F48" w:rsidRDefault="0073079A" w:rsidP="0073079A">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无提供方案不得分。</w:t>
            </w:r>
          </w:p>
        </w:tc>
        <w:tc>
          <w:tcPr>
            <w:tcW w:w="700" w:type="dxa"/>
            <w:tcBorders>
              <w:top w:val="single" w:sz="4" w:space="0" w:color="auto"/>
              <w:left w:val="single" w:sz="4" w:space="0" w:color="auto"/>
              <w:bottom w:val="single" w:sz="4" w:space="0" w:color="auto"/>
              <w:right w:val="single" w:sz="4" w:space="0" w:color="auto"/>
            </w:tcBorders>
            <w:vAlign w:val="center"/>
          </w:tcPr>
          <w:p w:rsidR="006448C7" w:rsidRDefault="006448C7" w:rsidP="00505AE8">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1</w:t>
            </w:r>
            <w:r>
              <w:rPr>
                <w:rFonts w:ascii="仿宋" w:eastAsia="仿宋" w:hAnsi="仿宋" w:cs="仿宋"/>
                <w:color w:val="000000" w:themeColor="text1"/>
                <w:kern w:val="0"/>
                <w:sz w:val="24"/>
              </w:rPr>
              <w:t>5</w:t>
            </w:r>
            <w:r>
              <w:rPr>
                <w:rFonts w:ascii="仿宋" w:eastAsia="仿宋" w:hAnsi="仿宋" w:cs="仿宋" w:hint="eastAsia"/>
                <w:color w:val="000000" w:themeColor="text1"/>
                <w:kern w:val="0"/>
                <w:sz w:val="24"/>
              </w:rPr>
              <w:t>分</w:t>
            </w:r>
          </w:p>
        </w:tc>
      </w:tr>
      <w:tr w:rsidR="006E6EDC" w:rsidTr="00505AE8">
        <w:trPr>
          <w:trHeight w:val="1099"/>
        </w:trPr>
        <w:tc>
          <w:tcPr>
            <w:tcW w:w="9806" w:type="dxa"/>
            <w:gridSpan w:val="4"/>
            <w:tcBorders>
              <w:left w:val="single" w:sz="4" w:space="0" w:color="auto"/>
              <w:bottom w:val="single" w:sz="4" w:space="0" w:color="auto"/>
              <w:right w:val="single" w:sz="4" w:space="0" w:color="auto"/>
            </w:tcBorders>
            <w:vAlign w:val="center"/>
          </w:tcPr>
          <w:p w:rsidR="006E6EDC" w:rsidRPr="00057F48" w:rsidRDefault="000F219D" w:rsidP="006448C7">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三、综合实力（满分</w:t>
            </w:r>
            <w:r w:rsidR="006448C7" w:rsidRPr="00057F48">
              <w:rPr>
                <w:rFonts w:ascii="仿宋" w:eastAsia="仿宋" w:hAnsi="仿宋" w:cs="仿宋"/>
                <w:color w:val="000000" w:themeColor="text1"/>
                <w:kern w:val="0"/>
                <w:sz w:val="24"/>
                <w:szCs w:val="24"/>
                <w:lang w:val="zh-CN"/>
              </w:rPr>
              <w:t>10</w:t>
            </w:r>
            <w:r w:rsidRPr="00057F48">
              <w:rPr>
                <w:rFonts w:ascii="仿宋" w:eastAsia="仿宋" w:hAnsi="仿宋" w:cs="仿宋" w:hint="eastAsia"/>
                <w:color w:val="000000" w:themeColor="text1"/>
                <w:kern w:val="0"/>
                <w:sz w:val="24"/>
                <w:szCs w:val="24"/>
                <w:lang w:val="zh-CN"/>
              </w:rPr>
              <w:t>分）</w:t>
            </w:r>
          </w:p>
        </w:tc>
      </w:tr>
      <w:tr w:rsidR="00A6495D" w:rsidTr="00505AE8">
        <w:trPr>
          <w:trHeight w:val="2181"/>
        </w:trPr>
        <w:tc>
          <w:tcPr>
            <w:tcW w:w="1859" w:type="dxa"/>
            <w:tcBorders>
              <w:left w:val="single" w:sz="4" w:space="0" w:color="auto"/>
              <w:right w:val="single" w:sz="4" w:space="0" w:color="auto"/>
            </w:tcBorders>
            <w:vAlign w:val="center"/>
          </w:tcPr>
          <w:p w:rsidR="00A6495D" w:rsidRPr="00057F48" w:rsidRDefault="002320C5" w:rsidP="00505AE8">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团队成员经验</w:t>
            </w:r>
            <w:r w:rsidR="00A6495D" w:rsidRPr="00057F48">
              <w:rPr>
                <w:rFonts w:ascii="仿宋" w:eastAsia="仿宋" w:hAnsi="仿宋" w:cs="仿宋" w:hint="eastAsia"/>
                <w:color w:val="000000" w:themeColor="text1"/>
                <w:kern w:val="0"/>
                <w:sz w:val="24"/>
                <w:szCs w:val="24"/>
                <w:lang w:val="zh-CN"/>
              </w:rPr>
              <w:t>（6）</w:t>
            </w:r>
          </w:p>
        </w:tc>
        <w:tc>
          <w:tcPr>
            <w:tcW w:w="7247" w:type="dxa"/>
            <w:gridSpan w:val="2"/>
            <w:tcBorders>
              <w:top w:val="single" w:sz="4" w:space="0" w:color="auto"/>
              <w:left w:val="single" w:sz="4" w:space="0" w:color="auto"/>
              <w:bottom w:val="single" w:sz="4" w:space="0" w:color="auto"/>
              <w:right w:val="single" w:sz="4" w:space="0" w:color="auto"/>
            </w:tcBorders>
            <w:vAlign w:val="center"/>
          </w:tcPr>
          <w:p w:rsidR="00A6495D" w:rsidRPr="00057F48" w:rsidRDefault="00A6495D" w:rsidP="00206AE7">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项目团队人员配置结构完整、合理，实施经验丰富，</w:t>
            </w:r>
            <w:r w:rsidR="0073547C" w:rsidRPr="00057F48">
              <w:rPr>
                <w:rFonts w:ascii="仿宋" w:eastAsia="仿宋" w:hAnsi="仿宋" w:cs="仿宋" w:hint="eastAsia"/>
                <w:color w:val="000000" w:themeColor="text1"/>
                <w:kern w:val="0"/>
                <w:sz w:val="24"/>
                <w:szCs w:val="24"/>
                <w:lang w:val="zh-CN"/>
              </w:rPr>
              <w:t>具有信息系统迁移经验的，</w:t>
            </w:r>
            <w:r w:rsidRPr="00057F48">
              <w:rPr>
                <w:rFonts w:ascii="仿宋" w:eastAsia="仿宋" w:hAnsi="仿宋" w:cs="仿宋" w:hint="eastAsia"/>
                <w:color w:val="000000" w:themeColor="text1"/>
                <w:kern w:val="0"/>
                <w:sz w:val="24"/>
                <w:szCs w:val="24"/>
                <w:lang w:val="zh-CN"/>
              </w:rPr>
              <w:t>能够满足搬迁工作中所有技能要求，提供信息系统认证工程师，每人得2分，最高不超过</w:t>
            </w:r>
            <w:r w:rsidR="00206AE7" w:rsidRPr="00057F48">
              <w:rPr>
                <w:rFonts w:ascii="仿宋" w:eastAsia="仿宋" w:hAnsi="仿宋" w:cs="仿宋"/>
                <w:color w:val="000000" w:themeColor="text1"/>
                <w:kern w:val="0"/>
                <w:sz w:val="24"/>
                <w:szCs w:val="24"/>
                <w:lang w:val="zh-CN"/>
              </w:rPr>
              <w:t>6</w:t>
            </w:r>
            <w:r w:rsidRPr="00057F48">
              <w:rPr>
                <w:rFonts w:ascii="仿宋" w:eastAsia="仿宋" w:hAnsi="仿宋" w:cs="仿宋" w:hint="eastAsia"/>
                <w:color w:val="000000" w:themeColor="text1"/>
                <w:kern w:val="0"/>
                <w:sz w:val="24"/>
                <w:szCs w:val="24"/>
                <w:lang w:val="zh-CN"/>
              </w:rPr>
              <w:t>分。</w:t>
            </w:r>
          </w:p>
        </w:tc>
        <w:tc>
          <w:tcPr>
            <w:tcW w:w="700" w:type="dxa"/>
            <w:tcBorders>
              <w:top w:val="single" w:sz="4" w:space="0" w:color="auto"/>
              <w:left w:val="single" w:sz="4" w:space="0" w:color="auto"/>
              <w:bottom w:val="single" w:sz="4" w:space="0" w:color="auto"/>
              <w:right w:val="single" w:sz="4" w:space="0" w:color="auto"/>
            </w:tcBorders>
            <w:vAlign w:val="center"/>
          </w:tcPr>
          <w:p w:rsidR="00A6495D" w:rsidRDefault="00A6495D" w:rsidP="00505AE8">
            <w:pPr>
              <w:rPr>
                <w:rFonts w:ascii="仿宋" w:eastAsia="仿宋" w:hAnsi="仿宋" w:cs="仿宋"/>
                <w:color w:val="000000" w:themeColor="text1"/>
                <w:kern w:val="0"/>
                <w:sz w:val="24"/>
              </w:rPr>
            </w:pPr>
          </w:p>
        </w:tc>
      </w:tr>
      <w:tr w:rsidR="006E6EDC" w:rsidTr="00505AE8">
        <w:trPr>
          <w:trHeight w:val="2181"/>
        </w:trPr>
        <w:tc>
          <w:tcPr>
            <w:tcW w:w="1859" w:type="dxa"/>
            <w:tcBorders>
              <w:left w:val="single" w:sz="4" w:space="0" w:color="auto"/>
              <w:right w:val="single" w:sz="4" w:space="0" w:color="auto"/>
            </w:tcBorders>
            <w:vAlign w:val="center"/>
          </w:tcPr>
          <w:p w:rsidR="006E6EDC" w:rsidRPr="00057F48" w:rsidRDefault="000F219D" w:rsidP="00A6495D">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成功案例</w:t>
            </w:r>
            <w:r w:rsidR="008177CB" w:rsidRPr="00057F48">
              <w:rPr>
                <w:rFonts w:ascii="仿宋" w:eastAsia="仿宋" w:hAnsi="仿宋" w:cs="仿宋" w:hint="eastAsia"/>
                <w:color w:val="000000" w:themeColor="text1"/>
                <w:kern w:val="0"/>
                <w:sz w:val="24"/>
                <w:szCs w:val="24"/>
                <w:lang w:val="zh-CN"/>
              </w:rPr>
              <w:t>（</w:t>
            </w:r>
            <w:r w:rsidR="00A6495D" w:rsidRPr="00057F48">
              <w:rPr>
                <w:rFonts w:ascii="仿宋" w:eastAsia="仿宋" w:hAnsi="仿宋" w:cs="仿宋"/>
                <w:color w:val="000000" w:themeColor="text1"/>
                <w:kern w:val="0"/>
                <w:sz w:val="24"/>
                <w:szCs w:val="24"/>
                <w:lang w:val="zh-CN"/>
              </w:rPr>
              <w:t>4</w:t>
            </w:r>
            <w:r w:rsidR="008177CB" w:rsidRPr="00057F48">
              <w:rPr>
                <w:rFonts w:ascii="仿宋" w:eastAsia="仿宋" w:hAnsi="仿宋" w:cs="仿宋" w:hint="eastAsia"/>
                <w:color w:val="000000" w:themeColor="text1"/>
                <w:kern w:val="0"/>
                <w:sz w:val="24"/>
                <w:szCs w:val="24"/>
                <w:lang w:val="zh-CN"/>
              </w:rPr>
              <w:t>分）</w:t>
            </w:r>
          </w:p>
        </w:tc>
        <w:tc>
          <w:tcPr>
            <w:tcW w:w="7247" w:type="dxa"/>
            <w:gridSpan w:val="2"/>
            <w:tcBorders>
              <w:top w:val="single" w:sz="4" w:space="0" w:color="auto"/>
              <w:left w:val="single" w:sz="4" w:space="0" w:color="auto"/>
              <w:bottom w:val="single" w:sz="4" w:space="0" w:color="auto"/>
              <w:right w:val="single" w:sz="4" w:space="0" w:color="auto"/>
            </w:tcBorders>
            <w:vAlign w:val="center"/>
          </w:tcPr>
          <w:p w:rsidR="006E6EDC" w:rsidRPr="00057F48" w:rsidRDefault="000F219D" w:rsidP="00A6495D">
            <w:pPr>
              <w:rPr>
                <w:rFonts w:ascii="仿宋" w:eastAsia="仿宋" w:hAnsi="仿宋" w:cs="仿宋"/>
                <w:color w:val="000000" w:themeColor="text1"/>
                <w:kern w:val="0"/>
                <w:sz w:val="24"/>
                <w:szCs w:val="24"/>
                <w:lang w:val="zh-CN"/>
              </w:rPr>
            </w:pPr>
            <w:r w:rsidRPr="00057F48">
              <w:rPr>
                <w:rFonts w:ascii="仿宋" w:eastAsia="仿宋" w:hAnsi="仿宋" w:cs="仿宋" w:hint="eastAsia"/>
                <w:color w:val="000000" w:themeColor="text1"/>
                <w:kern w:val="0"/>
                <w:sz w:val="24"/>
                <w:szCs w:val="24"/>
                <w:lang w:val="zh-CN"/>
              </w:rPr>
              <w:t>供应商自</w:t>
            </w:r>
            <w:r w:rsidR="00A6495D" w:rsidRPr="00057F48">
              <w:rPr>
                <w:rFonts w:ascii="仿宋" w:eastAsia="仿宋" w:hAnsi="仿宋" w:cs="仿宋" w:hint="eastAsia"/>
                <w:color w:val="000000" w:themeColor="text1"/>
                <w:kern w:val="0"/>
                <w:sz w:val="24"/>
                <w:szCs w:val="24"/>
                <w:lang w:val="zh-CN"/>
              </w:rPr>
              <w:t xml:space="preserve"> 2021</w:t>
            </w:r>
            <w:r w:rsidRPr="00057F48">
              <w:rPr>
                <w:rFonts w:ascii="仿宋" w:eastAsia="仿宋" w:hAnsi="仿宋" w:cs="仿宋" w:hint="eastAsia"/>
                <w:color w:val="000000" w:themeColor="text1"/>
                <w:kern w:val="0"/>
                <w:sz w:val="24"/>
                <w:szCs w:val="24"/>
                <w:lang w:val="zh-CN"/>
              </w:rPr>
              <w:t>年</w:t>
            </w:r>
            <w:r w:rsidR="00A6495D" w:rsidRPr="00057F48">
              <w:rPr>
                <w:rFonts w:ascii="仿宋" w:eastAsia="仿宋" w:hAnsi="仿宋" w:cs="仿宋" w:hint="eastAsia"/>
                <w:color w:val="000000" w:themeColor="text1"/>
                <w:kern w:val="0"/>
                <w:sz w:val="24"/>
                <w:szCs w:val="24"/>
                <w:lang w:val="zh-CN"/>
              </w:rPr>
              <w:t>1</w:t>
            </w:r>
            <w:r w:rsidRPr="00057F48">
              <w:rPr>
                <w:rFonts w:ascii="仿宋" w:eastAsia="仿宋" w:hAnsi="仿宋" w:cs="仿宋" w:hint="eastAsia"/>
                <w:color w:val="000000" w:themeColor="text1"/>
                <w:kern w:val="0"/>
                <w:sz w:val="24"/>
                <w:szCs w:val="24"/>
                <w:lang w:val="zh-CN"/>
              </w:rPr>
              <w:t>月</w:t>
            </w:r>
            <w:r w:rsidR="00A6495D" w:rsidRPr="00057F48">
              <w:rPr>
                <w:rFonts w:ascii="仿宋" w:eastAsia="仿宋" w:hAnsi="仿宋" w:cs="仿宋" w:hint="eastAsia"/>
                <w:color w:val="000000" w:themeColor="text1"/>
                <w:kern w:val="0"/>
                <w:sz w:val="24"/>
                <w:szCs w:val="24"/>
                <w:lang w:val="zh-CN"/>
              </w:rPr>
              <w:t>1</w:t>
            </w:r>
            <w:r w:rsidRPr="00057F48">
              <w:rPr>
                <w:rFonts w:ascii="仿宋" w:eastAsia="仿宋" w:hAnsi="仿宋" w:cs="仿宋" w:hint="eastAsia"/>
                <w:color w:val="000000" w:themeColor="text1"/>
                <w:kern w:val="0"/>
                <w:sz w:val="24"/>
                <w:szCs w:val="24"/>
                <w:lang w:val="zh-CN"/>
              </w:rPr>
              <w:t>日至今具有信息化集成类似业绩的，每提供一项得</w:t>
            </w:r>
            <w:r w:rsidR="00A6495D" w:rsidRPr="00057F48">
              <w:rPr>
                <w:rFonts w:ascii="仿宋" w:eastAsia="仿宋" w:hAnsi="仿宋" w:cs="仿宋"/>
                <w:color w:val="000000" w:themeColor="text1"/>
                <w:kern w:val="0"/>
                <w:sz w:val="24"/>
                <w:szCs w:val="24"/>
                <w:lang w:val="zh-CN"/>
              </w:rPr>
              <w:t>2</w:t>
            </w:r>
            <w:r w:rsidRPr="00057F48">
              <w:rPr>
                <w:rFonts w:ascii="仿宋" w:eastAsia="仿宋" w:hAnsi="仿宋" w:cs="仿宋" w:hint="eastAsia"/>
                <w:color w:val="000000" w:themeColor="text1"/>
                <w:kern w:val="0"/>
                <w:sz w:val="24"/>
                <w:szCs w:val="24"/>
                <w:lang w:val="zh-CN"/>
              </w:rPr>
              <w:t>分，最多得</w:t>
            </w:r>
            <w:r w:rsidR="00A6495D" w:rsidRPr="00057F48">
              <w:rPr>
                <w:rFonts w:ascii="仿宋" w:eastAsia="仿宋" w:hAnsi="仿宋" w:cs="仿宋"/>
                <w:color w:val="000000" w:themeColor="text1"/>
                <w:kern w:val="0"/>
                <w:sz w:val="24"/>
                <w:szCs w:val="24"/>
                <w:lang w:val="zh-CN"/>
              </w:rPr>
              <w:t>4</w:t>
            </w:r>
            <w:r w:rsidRPr="00057F48">
              <w:rPr>
                <w:rFonts w:ascii="仿宋" w:eastAsia="仿宋" w:hAnsi="仿宋" w:cs="仿宋" w:hint="eastAsia"/>
                <w:color w:val="000000" w:themeColor="text1"/>
                <w:kern w:val="0"/>
                <w:sz w:val="24"/>
                <w:szCs w:val="24"/>
                <w:lang w:val="zh-CN"/>
              </w:rPr>
              <w:t>分。需提供合同扫描件、中标通知书复印件，以合同日期为准。以上合同必须为供应商自身签订的，分包或者转包合同无效，同一项目分签多份合同的按一份计算。</w:t>
            </w:r>
          </w:p>
        </w:tc>
        <w:tc>
          <w:tcPr>
            <w:tcW w:w="700" w:type="dxa"/>
            <w:tcBorders>
              <w:top w:val="single" w:sz="4" w:space="0" w:color="auto"/>
              <w:left w:val="single" w:sz="4" w:space="0" w:color="auto"/>
              <w:bottom w:val="single" w:sz="4" w:space="0" w:color="auto"/>
              <w:right w:val="single" w:sz="4" w:space="0" w:color="auto"/>
            </w:tcBorders>
            <w:vAlign w:val="center"/>
          </w:tcPr>
          <w:p w:rsidR="006E6EDC" w:rsidRDefault="000F219D" w:rsidP="00505AE8">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10分</w:t>
            </w:r>
          </w:p>
        </w:tc>
      </w:tr>
    </w:tbl>
    <w:p w:rsidR="006E6EDC" w:rsidRDefault="006E6EDC">
      <w:pPr>
        <w:rPr>
          <w:color w:val="000000" w:themeColor="text1"/>
        </w:rPr>
      </w:pPr>
    </w:p>
    <w:p w:rsidR="006E6EDC" w:rsidRDefault="000F219D">
      <w:pPr>
        <w:rPr>
          <w:b/>
          <w:bCs/>
          <w:color w:val="000000" w:themeColor="text1"/>
          <w:sz w:val="24"/>
        </w:rPr>
      </w:pPr>
      <w:r>
        <w:rPr>
          <w:rFonts w:hint="eastAsia"/>
          <w:b/>
          <w:bCs/>
          <w:color w:val="000000" w:themeColor="text1"/>
          <w:sz w:val="24"/>
        </w:rPr>
        <w:t xml:space="preserve">  </w:t>
      </w:r>
    </w:p>
    <w:p w:rsidR="006E6EDC" w:rsidRDefault="000F219D">
      <w:pP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注：</w:t>
      </w:r>
    </w:p>
    <w:p w:rsidR="006E6EDC" w:rsidRDefault="000F219D">
      <w:pPr>
        <w:ind w:firstLineChars="200" w:firstLine="48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供应商提供虚假证书或PS（或仿制）相关证件及合同业绩等有关证明材料，一经查证，按废标处理。仿制或私刻相关行政部门公章的，构成违法的，报请公安机关处理。上述违规违法行为同时报请省财政部门处理，构成不良记录的，网上予以公示。</w:t>
      </w:r>
    </w:p>
    <w:p w:rsidR="006E6EDC" w:rsidRDefault="000F219D">
      <w:pPr>
        <w:ind w:firstLineChars="200" w:firstLine="48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2、供应商中标后应履行其投标承诺，未履行承诺的，采购人有权取消其中标资格。</w:t>
      </w:r>
    </w:p>
    <w:bookmarkEnd w:id="56"/>
    <w:bookmarkEnd w:id="57"/>
    <w:p w:rsidR="006E6EDC" w:rsidRDefault="000F219D">
      <w:pPr>
        <w:ind w:firstLineChars="200" w:firstLine="48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3、 评标委员会认为供应商的报价明显低于其他通过符合性审查供应商的报价，</w:t>
      </w:r>
      <w:r>
        <w:rPr>
          <w:rFonts w:ascii="仿宋" w:eastAsia="仿宋" w:hAnsi="仿宋" w:cs="仿宋" w:hint="eastAsia"/>
          <w:color w:val="000000" w:themeColor="text1"/>
          <w:kern w:val="0"/>
          <w:sz w:val="24"/>
          <w:szCs w:val="24"/>
        </w:rPr>
        <w:lastRenderedPageBreak/>
        <w:t>有可能影响产品质量或者不能诚信履约的，应当要求其在评标现场合理的时间内提供书面说明，必要时提交相关证明材料；供应商不能证明其报价合理性的，评标委员会应当将其作为无效投标处理。</w:t>
      </w:r>
    </w:p>
    <w:p w:rsidR="006E6EDC" w:rsidRDefault="000F219D">
      <w:pPr>
        <w:ind w:firstLineChars="200" w:firstLine="48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4、本次评标采用综合评分法。评标委员会对满足采购文件实质性要求的响应文件，按照本章“评分办法”规定的评分标准进行打分，并按得分由高到低顺序推荐3名成交候选供应商；评审得分相同的，按照最后报价由低到高的顺序推荐；评审得分且最后报价相同的，按照技术指标优劣顺序推荐；得分、最后报价、技术指标得分全部相同的，通过随机抽取产生。</w:t>
      </w:r>
    </w:p>
    <w:p w:rsidR="006E6EDC" w:rsidRDefault="000F219D">
      <w:pPr>
        <w:ind w:firstLineChars="200" w:firstLine="480"/>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5、提供相同品牌核心产品且通过资格审查、符合性审查的不同投标人参加同一项目投标的，按一家投标人计算，评审后得分最高的同品牌投标人获得中标人推荐资格；评审得分相同的，以报价得分高的优先；报价得分也相等的，则以技术指标得分由高到低的方式确定一个投标人获得中标人推荐资格。</w:t>
      </w:r>
    </w:p>
    <w:p w:rsidR="006E6EDC" w:rsidRDefault="000F219D">
      <w:pPr>
        <w:ind w:firstLineChars="200" w:firstLine="48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6、计算过程中分值按四舍五入保留两位小数，结果按四舍五入保留两位小数，小数点后第三位“四舍五入”。</w:t>
      </w:r>
    </w:p>
    <w:p w:rsidR="006E6EDC" w:rsidRDefault="006E6EDC">
      <w:pPr>
        <w:jc w:val="center"/>
        <w:rPr>
          <w:rFonts w:ascii="仿宋" w:eastAsia="仿宋" w:hAnsi="仿宋" w:cs="仿宋"/>
          <w:color w:val="000000" w:themeColor="text1"/>
          <w:kern w:val="0"/>
          <w:sz w:val="24"/>
          <w:szCs w:val="24"/>
        </w:rPr>
      </w:pPr>
    </w:p>
    <w:p w:rsidR="006E6EDC" w:rsidRDefault="006E6EDC">
      <w:pPr>
        <w:pStyle w:val="2"/>
        <w:rPr>
          <w:color w:val="000000" w:themeColor="text1"/>
          <w:lang w:eastAsia="zh-CN"/>
        </w:rPr>
      </w:pPr>
    </w:p>
    <w:p w:rsidR="006E6EDC" w:rsidRDefault="006E6EDC">
      <w:pPr>
        <w:rPr>
          <w:color w:val="000000" w:themeColor="text1"/>
        </w:rPr>
      </w:pPr>
    </w:p>
    <w:p w:rsidR="006E6EDC" w:rsidRDefault="006E6EDC">
      <w:pPr>
        <w:pStyle w:val="2"/>
        <w:rPr>
          <w:color w:val="000000" w:themeColor="text1"/>
          <w:lang w:eastAsia="zh-CN"/>
        </w:rPr>
      </w:pPr>
    </w:p>
    <w:p w:rsidR="006E6EDC" w:rsidRDefault="006E6EDC">
      <w:pPr>
        <w:rPr>
          <w:color w:val="000000" w:themeColor="text1"/>
          <w:lang w:val="zh-CN"/>
        </w:rPr>
      </w:pPr>
    </w:p>
    <w:p w:rsidR="006E6EDC" w:rsidRDefault="006E6EDC">
      <w:pPr>
        <w:pStyle w:val="2"/>
        <w:rPr>
          <w:color w:val="000000" w:themeColor="text1"/>
          <w:lang w:eastAsia="zh-CN"/>
        </w:rPr>
      </w:pPr>
    </w:p>
    <w:p w:rsidR="006E6EDC" w:rsidRDefault="006E6EDC">
      <w:pPr>
        <w:rPr>
          <w:color w:val="000000" w:themeColor="text1"/>
          <w:lang w:val="zh-CN"/>
        </w:rPr>
      </w:pPr>
    </w:p>
    <w:p w:rsidR="006E6EDC" w:rsidRDefault="006E6EDC">
      <w:pPr>
        <w:pStyle w:val="2"/>
        <w:rPr>
          <w:color w:val="000000" w:themeColor="text1"/>
          <w:lang w:eastAsia="zh-CN"/>
        </w:rPr>
      </w:pPr>
    </w:p>
    <w:p w:rsidR="006E6EDC" w:rsidRDefault="006E6EDC">
      <w:pPr>
        <w:rPr>
          <w:color w:val="000000" w:themeColor="text1"/>
          <w:lang w:val="zh-CN"/>
        </w:rPr>
      </w:pPr>
    </w:p>
    <w:p w:rsidR="006E6EDC" w:rsidRDefault="006E6EDC">
      <w:pPr>
        <w:rPr>
          <w:color w:val="000000" w:themeColor="text1"/>
          <w:lang w:val="zh-CN"/>
        </w:rPr>
      </w:pPr>
    </w:p>
    <w:p w:rsidR="006E6EDC" w:rsidRDefault="006E6EDC">
      <w:pPr>
        <w:pStyle w:val="2"/>
        <w:rPr>
          <w:color w:val="000000" w:themeColor="text1"/>
          <w:lang w:eastAsia="zh-CN"/>
        </w:rPr>
      </w:pPr>
    </w:p>
    <w:p w:rsidR="006E6EDC" w:rsidRDefault="006E6EDC">
      <w:pPr>
        <w:rPr>
          <w:color w:val="000000" w:themeColor="text1"/>
        </w:rPr>
      </w:pPr>
    </w:p>
    <w:p w:rsidR="00030A75" w:rsidRDefault="00030A75">
      <w:pPr>
        <w:rPr>
          <w:color w:val="000000" w:themeColor="text1"/>
        </w:rPr>
      </w:pPr>
    </w:p>
    <w:p w:rsidR="00030A75" w:rsidRDefault="00030A75">
      <w:pPr>
        <w:rPr>
          <w:color w:val="000000" w:themeColor="text1"/>
        </w:rPr>
      </w:pPr>
    </w:p>
    <w:p w:rsidR="00030A75" w:rsidRDefault="00030A75">
      <w:pPr>
        <w:rPr>
          <w:color w:val="000000" w:themeColor="text1"/>
        </w:rPr>
      </w:pPr>
    </w:p>
    <w:p w:rsidR="00030A75" w:rsidRDefault="00030A75">
      <w:pPr>
        <w:rPr>
          <w:color w:val="000000" w:themeColor="text1"/>
        </w:rPr>
      </w:pPr>
    </w:p>
    <w:p w:rsidR="00030A75" w:rsidRDefault="00030A75">
      <w:pPr>
        <w:rPr>
          <w:color w:val="000000" w:themeColor="text1"/>
        </w:rPr>
      </w:pPr>
    </w:p>
    <w:p w:rsidR="00030A75" w:rsidRDefault="00030A75">
      <w:pPr>
        <w:rPr>
          <w:color w:val="000000" w:themeColor="text1"/>
        </w:rPr>
      </w:pPr>
    </w:p>
    <w:p w:rsidR="00030A75" w:rsidRDefault="00030A75">
      <w:pPr>
        <w:rPr>
          <w:color w:val="000000" w:themeColor="text1"/>
        </w:rPr>
      </w:pPr>
    </w:p>
    <w:p w:rsidR="00030A75" w:rsidRDefault="00030A75">
      <w:pPr>
        <w:rPr>
          <w:color w:val="000000" w:themeColor="text1"/>
        </w:rPr>
      </w:pPr>
    </w:p>
    <w:p w:rsidR="00030A75" w:rsidRDefault="00030A75">
      <w:pPr>
        <w:rPr>
          <w:color w:val="000000" w:themeColor="text1"/>
        </w:rPr>
      </w:pPr>
    </w:p>
    <w:p w:rsidR="00030A75" w:rsidRDefault="00030A75">
      <w:pPr>
        <w:rPr>
          <w:color w:val="000000" w:themeColor="text1"/>
        </w:rPr>
      </w:pPr>
    </w:p>
    <w:p w:rsidR="00030A75" w:rsidRDefault="00030A75">
      <w:pPr>
        <w:rPr>
          <w:color w:val="000000" w:themeColor="text1"/>
        </w:rPr>
      </w:pPr>
    </w:p>
    <w:p w:rsidR="00030A75" w:rsidRDefault="00030A75">
      <w:pPr>
        <w:rPr>
          <w:color w:val="000000" w:themeColor="text1"/>
        </w:rPr>
      </w:pPr>
    </w:p>
    <w:p w:rsidR="00030A75" w:rsidRDefault="00030A75">
      <w:pPr>
        <w:rPr>
          <w:color w:val="000000" w:themeColor="text1"/>
        </w:rPr>
      </w:pPr>
    </w:p>
    <w:p w:rsidR="00030A75" w:rsidRDefault="00030A75">
      <w:pPr>
        <w:rPr>
          <w:color w:val="000000" w:themeColor="text1"/>
        </w:rPr>
      </w:pPr>
    </w:p>
    <w:p w:rsidR="00030A75" w:rsidRDefault="00030A75">
      <w:pPr>
        <w:rPr>
          <w:color w:val="000000" w:themeColor="text1"/>
        </w:rPr>
      </w:pPr>
    </w:p>
    <w:p w:rsidR="006E6EDC" w:rsidRDefault="006E6EDC">
      <w:pPr>
        <w:rPr>
          <w:color w:val="000000" w:themeColor="text1"/>
        </w:rPr>
      </w:pPr>
    </w:p>
    <w:p w:rsidR="006E6EDC" w:rsidRDefault="000F219D">
      <w:pPr>
        <w:numPr>
          <w:ilvl w:val="0"/>
          <w:numId w:val="3"/>
        </w:numPr>
        <w:spacing w:line="560" w:lineRule="exact"/>
        <w:jc w:val="center"/>
        <w:outlineLvl w:val="0"/>
        <w:rPr>
          <w:rFonts w:ascii="仿宋" w:eastAsia="仿宋" w:hAnsi="仿宋"/>
          <w:b/>
          <w:bCs/>
          <w:color w:val="000000" w:themeColor="text1"/>
          <w:sz w:val="44"/>
          <w:szCs w:val="44"/>
        </w:rPr>
      </w:pPr>
      <w:bookmarkStart w:id="58" w:name="_Toc3308014"/>
      <w:bookmarkStart w:id="59" w:name="_Toc228253499"/>
      <w:bookmarkStart w:id="60" w:name="_Toc237686507"/>
      <w:bookmarkStart w:id="61" w:name="_Toc237686409"/>
      <w:bookmarkEnd w:id="46"/>
      <w:bookmarkEnd w:id="47"/>
      <w:bookmarkEnd w:id="48"/>
      <w:bookmarkEnd w:id="49"/>
      <w:bookmarkEnd w:id="50"/>
      <w:bookmarkEnd w:id="51"/>
      <w:bookmarkEnd w:id="52"/>
      <w:bookmarkEnd w:id="53"/>
      <w:bookmarkEnd w:id="54"/>
      <w:bookmarkEnd w:id="55"/>
      <w:r>
        <w:rPr>
          <w:rFonts w:ascii="仿宋" w:eastAsia="仿宋" w:hAnsi="仿宋" w:hint="eastAsia"/>
          <w:b/>
          <w:bCs/>
          <w:color w:val="000000" w:themeColor="text1"/>
          <w:sz w:val="44"/>
          <w:szCs w:val="44"/>
        </w:rPr>
        <w:lastRenderedPageBreak/>
        <w:t>采购需求</w:t>
      </w:r>
    </w:p>
    <w:p w:rsidR="006E6EDC" w:rsidRDefault="006E6EDC">
      <w:pPr>
        <w:pStyle w:val="2"/>
        <w:rPr>
          <w:color w:val="000000" w:themeColor="text1"/>
        </w:rPr>
      </w:pPr>
    </w:p>
    <w:bookmarkEnd w:id="58"/>
    <w:p w:rsidR="006E6EDC" w:rsidRDefault="000F219D">
      <w:pPr>
        <w:spacing w:line="560" w:lineRule="exact"/>
        <w:ind w:firstLineChars="196" w:firstLine="551"/>
        <w:outlineLvl w:val="0"/>
        <w:rPr>
          <w:rFonts w:ascii="仿宋" w:eastAsia="仿宋" w:hAnsi="仿宋"/>
          <w:color w:val="000000" w:themeColor="text1"/>
          <w:sz w:val="48"/>
          <w:szCs w:val="48"/>
        </w:rPr>
      </w:pPr>
      <w:r>
        <w:rPr>
          <w:rFonts w:ascii="仿宋" w:eastAsia="仿宋" w:hAnsi="仿宋" w:cs="仿宋" w:hint="eastAsia"/>
          <w:b/>
          <w:color w:val="000000" w:themeColor="text1"/>
          <w:sz w:val="28"/>
          <w:szCs w:val="28"/>
        </w:rPr>
        <w:t>1  采购内容：详见第五章技术参数中列明的所有内容。</w:t>
      </w:r>
    </w:p>
    <w:p w:rsidR="006E6EDC" w:rsidRDefault="000F219D">
      <w:pPr>
        <w:spacing w:line="560" w:lineRule="exact"/>
        <w:ind w:firstLineChars="196" w:firstLine="551"/>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2 资金支付</w:t>
      </w:r>
    </w:p>
    <w:p w:rsidR="006E6EDC" w:rsidRDefault="000F219D">
      <w:pPr>
        <w:spacing w:line="560" w:lineRule="exact"/>
        <w:ind w:firstLineChars="196" w:firstLine="549"/>
        <w:rPr>
          <w:rFonts w:ascii="仿宋" w:eastAsia="仿宋" w:hAnsi="仿宋" w:cs="仿宋"/>
          <w:color w:val="000000" w:themeColor="text1"/>
          <w:sz w:val="28"/>
          <w:szCs w:val="28"/>
          <w:u w:val="single"/>
        </w:rPr>
      </w:pPr>
      <w:bookmarkStart w:id="62" w:name="_Toc3308015"/>
      <w:bookmarkStart w:id="63" w:name="_Toc443895887"/>
      <w:bookmarkEnd w:id="59"/>
      <w:bookmarkEnd w:id="60"/>
      <w:bookmarkEnd w:id="61"/>
      <w:r>
        <w:rPr>
          <w:rFonts w:ascii="仿宋" w:eastAsia="仿宋" w:hAnsi="仿宋" w:cs="仿宋" w:hint="eastAsia"/>
          <w:color w:val="000000" w:themeColor="text1"/>
          <w:sz w:val="28"/>
          <w:szCs w:val="28"/>
        </w:rPr>
        <w:t>合同签订后7个工作日内预付合同价款的</w:t>
      </w:r>
      <w:r>
        <w:rPr>
          <w:rFonts w:ascii="仿宋" w:eastAsia="仿宋" w:hAnsi="仿宋" w:cs="仿宋" w:hint="eastAsia"/>
          <w:color w:val="000000" w:themeColor="text1"/>
          <w:sz w:val="28"/>
          <w:szCs w:val="28"/>
          <w:u w:val="single"/>
        </w:rPr>
        <w:t xml:space="preserve">               。</w:t>
      </w:r>
    </w:p>
    <w:p w:rsidR="006E6EDC" w:rsidRDefault="006E6EDC">
      <w:pPr>
        <w:rPr>
          <w:rFonts w:ascii="仿宋" w:eastAsia="仿宋" w:hAnsi="仿宋" w:cs="仿宋"/>
          <w:color w:val="000000" w:themeColor="text1"/>
          <w:sz w:val="28"/>
          <w:szCs w:val="28"/>
        </w:rPr>
      </w:pPr>
    </w:p>
    <w:p w:rsidR="006E6EDC" w:rsidRDefault="006E6EDC">
      <w:pPr>
        <w:pStyle w:val="2"/>
        <w:rPr>
          <w:rFonts w:ascii="仿宋" w:eastAsia="仿宋" w:hAnsi="仿宋" w:cs="仿宋"/>
          <w:color w:val="000000" w:themeColor="text1"/>
          <w:kern w:val="2"/>
          <w:sz w:val="28"/>
          <w:szCs w:val="28"/>
          <w:lang w:val="en-US" w:eastAsia="zh-CN"/>
        </w:rPr>
      </w:pPr>
    </w:p>
    <w:p w:rsidR="006E6EDC" w:rsidRDefault="006E6EDC">
      <w:pPr>
        <w:rPr>
          <w:rFonts w:ascii="仿宋" w:eastAsia="仿宋" w:hAnsi="仿宋" w:cs="仿宋"/>
          <w:color w:val="000000" w:themeColor="text1"/>
          <w:sz w:val="28"/>
          <w:szCs w:val="28"/>
        </w:rPr>
      </w:pPr>
    </w:p>
    <w:p w:rsidR="006E6EDC" w:rsidRDefault="006E6EDC">
      <w:pPr>
        <w:pStyle w:val="2"/>
        <w:rPr>
          <w:rFonts w:ascii="仿宋" w:eastAsia="仿宋" w:hAnsi="仿宋" w:cs="仿宋"/>
          <w:color w:val="000000" w:themeColor="text1"/>
          <w:kern w:val="2"/>
          <w:sz w:val="28"/>
          <w:szCs w:val="28"/>
          <w:lang w:val="en-US" w:eastAsia="zh-CN"/>
        </w:rPr>
      </w:pPr>
    </w:p>
    <w:p w:rsidR="006E6EDC" w:rsidRDefault="006E6EDC">
      <w:pPr>
        <w:spacing w:line="560" w:lineRule="exact"/>
        <w:ind w:firstLineChars="600" w:firstLine="2650"/>
        <w:outlineLvl w:val="0"/>
        <w:rPr>
          <w:rFonts w:ascii="仿宋" w:eastAsia="仿宋" w:hAnsi="仿宋"/>
          <w:b/>
          <w:bCs/>
          <w:color w:val="000000" w:themeColor="text1"/>
          <w:sz w:val="44"/>
          <w:szCs w:val="44"/>
        </w:rPr>
      </w:pPr>
    </w:p>
    <w:p w:rsidR="006E6EDC" w:rsidRDefault="006E6EDC">
      <w:pPr>
        <w:spacing w:line="560" w:lineRule="exact"/>
        <w:ind w:firstLineChars="600" w:firstLine="2650"/>
        <w:outlineLvl w:val="0"/>
        <w:rPr>
          <w:rFonts w:ascii="仿宋" w:eastAsia="仿宋" w:hAnsi="仿宋"/>
          <w:b/>
          <w:bCs/>
          <w:color w:val="000000" w:themeColor="text1"/>
          <w:sz w:val="44"/>
          <w:szCs w:val="44"/>
        </w:rPr>
      </w:pPr>
    </w:p>
    <w:p w:rsidR="006E6EDC" w:rsidRDefault="006E6EDC">
      <w:pPr>
        <w:spacing w:line="560" w:lineRule="exact"/>
        <w:ind w:firstLineChars="600" w:firstLine="2650"/>
        <w:outlineLvl w:val="0"/>
        <w:rPr>
          <w:rFonts w:ascii="仿宋" w:eastAsia="仿宋" w:hAnsi="仿宋"/>
          <w:b/>
          <w:bCs/>
          <w:color w:val="000000" w:themeColor="text1"/>
          <w:sz w:val="44"/>
          <w:szCs w:val="44"/>
        </w:rPr>
      </w:pPr>
    </w:p>
    <w:p w:rsidR="006E6EDC" w:rsidRDefault="006E6EDC">
      <w:pPr>
        <w:spacing w:line="560" w:lineRule="exact"/>
        <w:ind w:firstLineChars="600" w:firstLine="2650"/>
        <w:outlineLvl w:val="0"/>
        <w:rPr>
          <w:rFonts w:ascii="仿宋" w:eastAsia="仿宋" w:hAnsi="仿宋"/>
          <w:b/>
          <w:bCs/>
          <w:color w:val="000000" w:themeColor="text1"/>
          <w:sz w:val="44"/>
          <w:szCs w:val="44"/>
        </w:rPr>
      </w:pPr>
    </w:p>
    <w:p w:rsidR="006E6EDC" w:rsidRDefault="006E6EDC">
      <w:pPr>
        <w:spacing w:line="560" w:lineRule="exact"/>
        <w:ind w:firstLineChars="600" w:firstLine="2650"/>
        <w:outlineLvl w:val="0"/>
        <w:rPr>
          <w:rFonts w:ascii="仿宋" w:eastAsia="仿宋" w:hAnsi="仿宋"/>
          <w:b/>
          <w:bCs/>
          <w:color w:val="000000" w:themeColor="text1"/>
          <w:sz w:val="44"/>
          <w:szCs w:val="44"/>
        </w:rPr>
      </w:pPr>
    </w:p>
    <w:p w:rsidR="006E6EDC" w:rsidRDefault="006E6EDC">
      <w:pPr>
        <w:spacing w:line="560" w:lineRule="exact"/>
        <w:ind w:firstLineChars="600" w:firstLine="2650"/>
        <w:outlineLvl w:val="0"/>
        <w:rPr>
          <w:rFonts w:ascii="仿宋" w:eastAsia="仿宋" w:hAnsi="仿宋"/>
          <w:b/>
          <w:bCs/>
          <w:color w:val="000000" w:themeColor="text1"/>
          <w:sz w:val="44"/>
          <w:szCs w:val="44"/>
        </w:rPr>
      </w:pPr>
    </w:p>
    <w:p w:rsidR="006E6EDC" w:rsidRDefault="006E6EDC">
      <w:pPr>
        <w:spacing w:line="560" w:lineRule="exact"/>
        <w:ind w:firstLineChars="600" w:firstLine="2650"/>
        <w:outlineLvl w:val="0"/>
        <w:rPr>
          <w:rFonts w:ascii="仿宋" w:eastAsia="仿宋" w:hAnsi="仿宋"/>
          <w:b/>
          <w:bCs/>
          <w:color w:val="000000" w:themeColor="text1"/>
          <w:sz w:val="44"/>
          <w:szCs w:val="44"/>
        </w:rPr>
      </w:pPr>
    </w:p>
    <w:p w:rsidR="006E6EDC" w:rsidRDefault="006E6EDC">
      <w:pPr>
        <w:spacing w:line="560" w:lineRule="exact"/>
        <w:ind w:firstLineChars="600" w:firstLine="2650"/>
        <w:outlineLvl w:val="0"/>
        <w:rPr>
          <w:rFonts w:ascii="仿宋" w:eastAsia="仿宋" w:hAnsi="仿宋"/>
          <w:b/>
          <w:bCs/>
          <w:color w:val="000000" w:themeColor="text1"/>
          <w:sz w:val="44"/>
          <w:szCs w:val="44"/>
        </w:rPr>
      </w:pPr>
    </w:p>
    <w:p w:rsidR="006E6EDC" w:rsidRDefault="006E6EDC">
      <w:pPr>
        <w:spacing w:line="560" w:lineRule="exact"/>
        <w:ind w:firstLineChars="600" w:firstLine="2650"/>
        <w:outlineLvl w:val="0"/>
        <w:rPr>
          <w:rFonts w:ascii="仿宋" w:eastAsia="仿宋" w:hAnsi="仿宋"/>
          <w:b/>
          <w:bCs/>
          <w:color w:val="000000" w:themeColor="text1"/>
          <w:sz w:val="44"/>
          <w:szCs w:val="44"/>
        </w:rPr>
      </w:pPr>
    </w:p>
    <w:p w:rsidR="006E6EDC" w:rsidRDefault="006E6EDC">
      <w:pPr>
        <w:spacing w:line="560" w:lineRule="exact"/>
        <w:ind w:firstLineChars="600" w:firstLine="2650"/>
        <w:outlineLvl w:val="0"/>
        <w:rPr>
          <w:rFonts w:ascii="仿宋" w:eastAsia="仿宋" w:hAnsi="仿宋"/>
          <w:b/>
          <w:bCs/>
          <w:color w:val="000000" w:themeColor="text1"/>
          <w:sz w:val="44"/>
          <w:szCs w:val="44"/>
        </w:rPr>
      </w:pPr>
    </w:p>
    <w:p w:rsidR="00030A75" w:rsidRDefault="00030A75">
      <w:pPr>
        <w:spacing w:line="560" w:lineRule="exact"/>
        <w:ind w:firstLineChars="600" w:firstLine="2650"/>
        <w:outlineLvl w:val="0"/>
        <w:rPr>
          <w:rFonts w:ascii="仿宋" w:eastAsia="仿宋" w:hAnsi="仿宋"/>
          <w:b/>
          <w:bCs/>
          <w:color w:val="000000" w:themeColor="text1"/>
          <w:sz w:val="44"/>
          <w:szCs w:val="44"/>
        </w:rPr>
      </w:pPr>
    </w:p>
    <w:p w:rsidR="00030A75" w:rsidRDefault="00030A75">
      <w:pPr>
        <w:spacing w:line="560" w:lineRule="exact"/>
        <w:ind w:firstLineChars="600" w:firstLine="2650"/>
        <w:outlineLvl w:val="0"/>
        <w:rPr>
          <w:rFonts w:ascii="仿宋" w:eastAsia="仿宋" w:hAnsi="仿宋"/>
          <w:b/>
          <w:bCs/>
          <w:color w:val="000000" w:themeColor="text1"/>
          <w:sz w:val="44"/>
          <w:szCs w:val="44"/>
        </w:rPr>
      </w:pPr>
    </w:p>
    <w:p w:rsidR="006E6EDC" w:rsidRDefault="006E6EDC">
      <w:pPr>
        <w:spacing w:line="560" w:lineRule="exact"/>
        <w:ind w:firstLineChars="600" w:firstLine="2650"/>
        <w:outlineLvl w:val="0"/>
        <w:rPr>
          <w:rFonts w:ascii="仿宋" w:eastAsia="仿宋" w:hAnsi="仿宋"/>
          <w:b/>
          <w:bCs/>
          <w:color w:val="000000" w:themeColor="text1"/>
          <w:sz w:val="44"/>
          <w:szCs w:val="44"/>
        </w:rPr>
      </w:pPr>
    </w:p>
    <w:p w:rsidR="006E6EDC" w:rsidRDefault="006E6EDC">
      <w:pPr>
        <w:spacing w:line="560" w:lineRule="exact"/>
        <w:ind w:firstLineChars="600" w:firstLine="2650"/>
        <w:outlineLvl w:val="0"/>
        <w:rPr>
          <w:rFonts w:ascii="仿宋" w:eastAsia="仿宋" w:hAnsi="仿宋"/>
          <w:b/>
          <w:bCs/>
          <w:color w:val="000000" w:themeColor="text1"/>
          <w:sz w:val="44"/>
          <w:szCs w:val="44"/>
        </w:rPr>
      </w:pPr>
    </w:p>
    <w:p w:rsidR="006E6EDC" w:rsidRDefault="006E6EDC">
      <w:pPr>
        <w:spacing w:line="560" w:lineRule="exact"/>
        <w:ind w:firstLineChars="600" w:firstLine="2650"/>
        <w:outlineLvl w:val="0"/>
        <w:rPr>
          <w:rFonts w:ascii="仿宋" w:eastAsia="仿宋" w:hAnsi="仿宋"/>
          <w:b/>
          <w:bCs/>
          <w:color w:val="000000" w:themeColor="text1"/>
          <w:sz w:val="44"/>
          <w:szCs w:val="44"/>
        </w:rPr>
      </w:pPr>
    </w:p>
    <w:p w:rsidR="006E6EDC" w:rsidRDefault="006E6EDC">
      <w:pPr>
        <w:spacing w:line="560" w:lineRule="exact"/>
        <w:ind w:firstLineChars="600" w:firstLine="2650"/>
        <w:outlineLvl w:val="0"/>
        <w:rPr>
          <w:rFonts w:ascii="仿宋" w:eastAsia="仿宋" w:hAnsi="仿宋"/>
          <w:b/>
          <w:bCs/>
          <w:color w:val="000000" w:themeColor="text1"/>
          <w:sz w:val="44"/>
          <w:szCs w:val="44"/>
        </w:rPr>
      </w:pPr>
    </w:p>
    <w:p w:rsidR="006E6EDC" w:rsidRDefault="000F219D">
      <w:pPr>
        <w:spacing w:line="560" w:lineRule="exact"/>
        <w:ind w:firstLineChars="600" w:firstLine="2650"/>
        <w:outlineLvl w:val="0"/>
        <w:rPr>
          <w:rFonts w:ascii="仿宋" w:eastAsia="仿宋" w:hAnsi="仿宋"/>
          <w:b/>
          <w:bCs/>
          <w:color w:val="000000" w:themeColor="text1"/>
          <w:sz w:val="44"/>
          <w:szCs w:val="44"/>
        </w:rPr>
      </w:pPr>
      <w:r>
        <w:rPr>
          <w:rFonts w:ascii="仿宋" w:eastAsia="仿宋" w:hAnsi="仿宋" w:hint="eastAsia"/>
          <w:b/>
          <w:bCs/>
          <w:color w:val="000000" w:themeColor="text1"/>
          <w:sz w:val="44"/>
          <w:szCs w:val="44"/>
        </w:rPr>
        <w:lastRenderedPageBreak/>
        <w:t>第五章 技术参数</w:t>
      </w:r>
    </w:p>
    <w:p w:rsidR="006E6EDC" w:rsidRDefault="006E6EDC">
      <w:pPr>
        <w:pStyle w:val="2"/>
        <w:rPr>
          <w:rFonts w:ascii="仿宋" w:eastAsia="仿宋" w:hAnsi="仿宋"/>
          <w:color w:val="000000" w:themeColor="text1"/>
          <w:sz w:val="28"/>
          <w:szCs w:val="28"/>
          <w:lang w:eastAsia="zh-CN"/>
        </w:rPr>
      </w:pPr>
    </w:p>
    <w:tbl>
      <w:tblPr>
        <w:tblW w:w="8457" w:type="dxa"/>
        <w:tblInd w:w="93" w:type="dxa"/>
        <w:tblLayout w:type="fixed"/>
        <w:tblLook w:val="04A0" w:firstRow="1" w:lastRow="0" w:firstColumn="1" w:lastColumn="0" w:noHBand="0" w:noVBand="1"/>
      </w:tblPr>
      <w:tblGrid>
        <w:gridCol w:w="457"/>
        <w:gridCol w:w="457"/>
        <w:gridCol w:w="1241"/>
        <w:gridCol w:w="2265"/>
        <w:gridCol w:w="555"/>
        <w:gridCol w:w="852"/>
        <w:gridCol w:w="2173"/>
        <w:gridCol w:w="457"/>
      </w:tblGrid>
      <w:tr w:rsidR="00E123BD" w:rsidTr="005613A7">
        <w:trPr>
          <w:trHeight w:val="400"/>
        </w:trPr>
        <w:tc>
          <w:tcPr>
            <w:tcW w:w="84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rPr>
                <w:rFonts w:hint="default"/>
                <w:b/>
                <w:bCs/>
                <w:sz w:val="24"/>
                <w:szCs w:val="28"/>
              </w:rPr>
            </w:pPr>
            <w:r>
              <w:rPr>
                <w:b/>
                <w:bCs/>
                <w:sz w:val="24"/>
                <w:szCs w:val="28"/>
              </w:rPr>
              <w:t>漯河技师学院信息化设备迁移清单</w:t>
            </w:r>
          </w:p>
        </w:tc>
      </w:tr>
      <w:tr w:rsidR="00E123BD" w:rsidTr="00E123BD">
        <w:trPr>
          <w:trHeight w:val="400"/>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rPr>
                <w:rFonts w:hint="default"/>
                <w:b/>
                <w:bCs/>
                <w:sz w:val="24"/>
                <w:szCs w:val="28"/>
              </w:rPr>
            </w:pPr>
            <w:r>
              <w:rPr>
                <w:b/>
                <w:bCs/>
                <w:sz w:val="24"/>
                <w:szCs w:val="28"/>
              </w:rPr>
              <w:t>序号</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rPr>
                <w:rFonts w:hint="default"/>
                <w:b/>
                <w:bCs/>
                <w:sz w:val="24"/>
                <w:szCs w:val="28"/>
              </w:rPr>
            </w:pPr>
            <w:r>
              <w:rPr>
                <w:b/>
                <w:bCs/>
                <w:sz w:val="24"/>
                <w:szCs w:val="28"/>
              </w:rPr>
              <w:t>名称</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rPr>
                <w:rFonts w:hint="default"/>
                <w:b/>
                <w:bCs/>
                <w:sz w:val="24"/>
                <w:szCs w:val="28"/>
              </w:rPr>
            </w:pPr>
            <w:r>
              <w:rPr>
                <w:b/>
                <w:bCs/>
                <w:sz w:val="24"/>
                <w:szCs w:val="28"/>
              </w:rPr>
              <w:t>服务内容</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rPr>
                <w:rFonts w:hint="default"/>
                <w:b/>
                <w:bCs/>
                <w:sz w:val="24"/>
                <w:szCs w:val="28"/>
              </w:rPr>
            </w:pPr>
            <w:r>
              <w:rPr>
                <w:b/>
                <w:bCs/>
                <w:sz w:val="24"/>
                <w:szCs w:val="28"/>
              </w:rPr>
              <w:t>物品清单</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rPr>
                <w:rFonts w:hint="default"/>
                <w:b/>
                <w:bCs/>
                <w:sz w:val="24"/>
                <w:szCs w:val="28"/>
              </w:rPr>
            </w:pPr>
            <w:r>
              <w:rPr>
                <w:b/>
                <w:bCs/>
                <w:sz w:val="24"/>
                <w:szCs w:val="28"/>
              </w:rPr>
              <w:t>单位</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rPr>
                <w:rFonts w:hint="default"/>
                <w:b/>
                <w:bCs/>
                <w:sz w:val="24"/>
                <w:szCs w:val="28"/>
              </w:rPr>
            </w:pPr>
            <w:r>
              <w:rPr>
                <w:b/>
                <w:bCs/>
                <w:sz w:val="24"/>
                <w:szCs w:val="28"/>
              </w:rPr>
              <w:t>数量</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rPr>
                <w:rFonts w:hint="default"/>
                <w:b/>
                <w:bCs/>
                <w:sz w:val="24"/>
                <w:szCs w:val="28"/>
              </w:rPr>
            </w:pPr>
            <w:r>
              <w:rPr>
                <w:b/>
                <w:bCs/>
                <w:sz w:val="24"/>
                <w:szCs w:val="28"/>
              </w:rPr>
              <w:t>实施要求及维修所需材料</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rPr>
                <w:rFonts w:hint="default"/>
                <w:b/>
                <w:bCs/>
                <w:sz w:val="24"/>
                <w:szCs w:val="28"/>
              </w:rPr>
            </w:pPr>
            <w:r>
              <w:rPr>
                <w:b/>
                <w:bCs/>
                <w:sz w:val="24"/>
                <w:szCs w:val="28"/>
              </w:rPr>
              <w:t>备注</w:t>
            </w:r>
          </w:p>
        </w:tc>
      </w:tr>
      <w:tr w:rsidR="00E123BD" w:rsidTr="00E123BD">
        <w:trPr>
          <w:trHeight w:val="400"/>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1</w:t>
            </w:r>
          </w:p>
        </w:tc>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监控安防</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模拟监控一套</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枪型监控摄像头</w:t>
            </w:r>
            <w:r>
              <w:t>3</w:t>
            </w:r>
            <w:r>
              <w:t>台，球型监控摄像头</w:t>
            </w:r>
            <w:r>
              <w:t>2</w:t>
            </w:r>
            <w:r>
              <w:t>台，</w:t>
            </w:r>
            <w:r>
              <w:t>16</w:t>
            </w:r>
            <w:r>
              <w:t>路模拟录像机</w:t>
            </w:r>
            <w:r>
              <w:t>1</w:t>
            </w:r>
            <w:r>
              <w:t>台，监控显示器</w:t>
            </w:r>
            <w:r>
              <w:t>1</w:t>
            </w:r>
            <w: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摄像头安装高度约</w:t>
            </w:r>
            <w:r>
              <w:t>4.</w:t>
            </w:r>
            <w:r>
              <w:rPr>
                <w:rFonts w:hint="default"/>
              </w:rPr>
              <w:t>5</w:t>
            </w:r>
            <w:r>
              <w:t>米。</w:t>
            </w:r>
            <w:r>
              <w:br/>
              <w:t>2.</w:t>
            </w:r>
            <w:r>
              <w:t>拆除后运输至黄河路校区指定位置</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萤石监控一套</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录像机一台，枪型摄像机</w:t>
            </w:r>
            <w:r>
              <w:t>2</w:t>
            </w:r>
            <w:r>
              <w:t>台，室内球型摄像机</w:t>
            </w:r>
            <w:r>
              <w:t>3</w:t>
            </w:r>
            <w: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摄像头安装高度约</w:t>
            </w:r>
            <w:r>
              <w:t>3.5</w:t>
            </w:r>
            <w:r>
              <w:t>米。</w:t>
            </w:r>
            <w:r>
              <w:br/>
              <w:t>2.</w:t>
            </w:r>
            <w:r>
              <w:t>拆除后运输至太行山路校区指定位置</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海康报警器</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报警主机</w:t>
            </w:r>
            <w:r>
              <w:t>1</w:t>
            </w:r>
            <w:r>
              <w:t>台，红外探测器</w:t>
            </w:r>
            <w:r>
              <w:t>3</w:t>
            </w:r>
            <w:r>
              <w:t>个，警灯</w:t>
            </w:r>
            <w:r>
              <w:t>1</w:t>
            </w:r>
            <w:r>
              <w:t>个</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红外探测器、警灯安装高度约</w:t>
            </w:r>
            <w:r>
              <w:t>3.5</w:t>
            </w:r>
            <w:r>
              <w:t>米。</w:t>
            </w:r>
            <w:r>
              <w:br/>
              <w:t>2.</w:t>
            </w:r>
            <w:r>
              <w:t>拆除后运输至太行山路校区指定位置</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r>
      <w:tr w:rsidR="00E123BD" w:rsidTr="00E123BD">
        <w:trPr>
          <w:trHeight w:val="4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监控一套</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16</w:t>
            </w:r>
            <w:r>
              <w:t>路录像机</w:t>
            </w:r>
            <w:r>
              <w:t>1</w:t>
            </w:r>
            <w:r>
              <w:t>台、监控摄像头</w:t>
            </w:r>
            <w:r>
              <w:t>14</w:t>
            </w:r>
            <w:r>
              <w:t>个、显示器</w:t>
            </w:r>
            <w:r>
              <w:t>1</w:t>
            </w:r>
            <w:r>
              <w:t>个</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摄像头安装高度约</w:t>
            </w:r>
            <w:r>
              <w:t>2.5</w:t>
            </w:r>
            <w:r>
              <w:t>米。</w:t>
            </w:r>
            <w:r>
              <w:br/>
              <w:t>2.</w:t>
            </w:r>
            <w:r>
              <w:t>拆除后运输至太行山路校区指定位置</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r>
      <w:tr w:rsidR="00E123BD" w:rsidTr="00E123BD">
        <w:trPr>
          <w:trHeight w:val="4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监控一套</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32</w:t>
            </w:r>
            <w:r>
              <w:t>路录像机</w:t>
            </w:r>
            <w:r>
              <w:t>1</w:t>
            </w:r>
            <w:r>
              <w:t>台、监控摄像头</w:t>
            </w:r>
            <w:r>
              <w:t>29</w:t>
            </w:r>
            <w:r>
              <w:t>个、显示器</w:t>
            </w:r>
            <w:r>
              <w:t>1</w:t>
            </w:r>
            <w:r>
              <w:t>个</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摄像头安装高度约</w:t>
            </w:r>
            <w:r>
              <w:t>2.5-3.5</w:t>
            </w:r>
            <w:r>
              <w:t>米。</w:t>
            </w:r>
            <w:r>
              <w:br/>
              <w:t>2.</w:t>
            </w:r>
            <w:r>
              <w:t>拆除后运输至黄河路路校区指定位置</w:t>
            </w:r>
            <w:r>
              <w:br/>
              <w:t>3.</w:t>
            </w:r>
            <w:r>
              <w:t>其中将</w:t>
            </w:r>
            <w:r>
              <w:t>1</w:t>
            </w:r>
            <w:r>
              <w:t>台球机安装至太行山路校区指定位置，安装位置位于</w:t>
            </w:r>
            <w:r>
              <w:t>5</w:t>
            </w:r>
            <w:r>
              <w:t>层楼楼顶。（需光电复合缆</w:t>
            </w:r>
            <w:r>
              <w:t>130</w:t>
            </w:r>
            <w:r>
              <w:t>米（</w:t>
            </w:r>
            <w:r>
              <w:t>2*1.5</w:t>
            </w:r>
            <w:r>
              <w:t>电源线</w:t>
            </w:r>
            <w:r>
              <w:t>+2</w:t>
            </w:r>
            <w:r>
              <w:t>芯光缆），光电收发器</w:t>
            </w:r>
            <w:r>
              <w:t>1</w:t>
            </w:r>
            <w:r>
              <w:t>对，</w:t>
            </w:r>
            <w:r>
              <w:t>200*300mm</w:t>
            </w:r>
            <w:r>
              <w:t>不锈钢防水箱一个，辅料含</w:t>
            </w:r>
            <w:r>
              <w:t>pvc</w:t>
            </w:r>
            <w:r>
              <w:t>线槽、电源线、胶带、扎带、膨胀螺丝等。）。</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r>
      <w:tr w:rsidR="00E123BD" w:rsidTr="00E123BD">
        <w:trPr>
          <w:trHeight w:val="4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920A3E">
            <w:pPr>
              <w:pStyle w:val="afffa"/>
              <w:jc w:val="left"/>
              <w:rPr>
                <w:rFonts w:hint="default"/>
              </w:rPr>
            </w:pPr>
            <w:r>
              <w:t>车牌识别道闸</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920A3E" w:rsidP="005613A7">
            <w:pPr>
              <w:pStyle w:val="afffa"/>
              <w:jc w:val="left"/>
              <w:rPr>
                <w:rFonts w:hint="default"/>
              </w:rPr>
            </w:pPr>
            <w:r>
              <w:t>1</w:t>
            </w:r>
            <w:r>
              <w:t>进</w:t>
            </w:r>
            <w:r>
              <w:t>1</w:t>
            </w:r>
            <w:r>
              <w:t>出</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拆除后运输至太行山路校区，安装于指定位置。</w:t>
            </w:r>
            <w:r w:rsidR="00030A75">
              <w:t>并接入学院安防系统。</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r>
      <w:tr w:rsidR="00E123BD" w:rsidTr="00E123BD">
        <w:trPr>
          <w:trHeight w:val="4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人员通道闸机</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920A3E" w:rsidP="005613A7">
            <w:pPr>
              <w:pStyle w:val="afffa"/>
              <w:jc w:val="left"/>
              <w:rPr>
                <w:rFonts w:hint="default"/>
              </w:rPr>
            </w:pPr>
            <w:r>
              <w:t>1</w:t>
            </w:r>
            <w:r>
              <w:t>套人员通道，</w:t>
            </w:r>
            <w:r>
              <w:t>1</w:t>
            </w:r>
            <w:r>
              <w:t>套</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2</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拆除后运输至太行山路校区，安装于指定位置。</w:t>
            </w:r>
            <w:r w:rsidR="00030A75" w:rsidRPr="00030A75">
              <w:t>并接入学院安防系统。</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r>
      <w:tr w:rsidR="00E123BD" w:rsidTr="00E123BD">
        <w:trPr>
          <w:trHeight w:val="400"/>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lastRenderedPageBreak/>
              <w:t>2</w:t>
            </w:r>
          </w:p>
        </w:tc>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教学设备</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智慧黑板</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每套智慧黑板含：</w:t>
            </w:r>
            <w:r>
              <w:t>86</w:t>
            </w:r>
            <w:r>
              <w:t>寸触摸一体机</w:t>
            </w:r>
            <w:r>
              <w:t>1</w:t>
            </w:r>
            <w:r>
              <w:t>台、视频展台</w:t>
            </w:r>
            <w:r>
              <w:t>1</w:t>
            </w:r>
            <w:r>
              <w:t>台、音响</w:t>
            </w:r>
            <w:r>
              <w:t>1</w:t>
            </w:r>
            <w:r>
              <w:t>对、白板</w:t>
            </w:r>
            <w:r>
              <w:t>1</w:t>
            </w:r>
            <w:r>
              <w:t>套</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28</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0A75" w:rsidRDefault="00E123BD" w:rsidP="005613A7">
            <w:pPr>
              <w:pStyle w:val="afffa"/>
              <w:jc w:val="left"/>
              <w:rPr>
                <w:rFonts w:hint="default"/>
              </w:rPr>
            </w:pPr>
            <w:r>
              <w:t>1.86</w:t>
            </w:r>
            <w:r>
              <w:t>寸一体机</w:t>
            </w:r>
            <w:r>
              <w:t>1</w:t>
            </w:r>
            <w:r>
              <w:t>台配移动支架</w:t>
            </w:r>
            <w:r>
              <w:t>1</w:t>
            </w:r>
            <w:r>
              <w:t>套运输至太行山路校区安放于指定位置。（</w:t>
            </w:r>
            <w:r>
              <w:t>86</w:t>
            </w:r>
            <w:r>
              <w:t>寸一体机重量约</w:t>
            </w:r>
            <w:r>
              <w:t>100kg</w:t>
            </w:r>
            <w:r>
              <w:t>）</w:t>
            </w:r>
            <w:r>
              <w:br/>
              <w:t>2.27</w:t>
            </w:r>
            <w:r>
              <w:t>套智慧黑板运输至太行山路校区安装于教学楼</w:t>
            </w:r>
            <w:r>
              <w:t>4</w:t>
            </w:r>
            <w:r>
              <w:t>楼、</w:t>
            </w:r>
            <w:r>
              <w:t>5</w:t>
            </w:r>
            <w:r>
              <w:t>楼指定教室。辅料含</w:t>
            </w:r>
            <w:r>
              <w:t>pvc</w:t>
            </w:r>
            <w:r>
              <w:t>线槽、电源线、胶带、扎带、膨胀螺丝等。</w:t>
            </w:r>
            <w:r>
              <w:br/>
              <w:t>3.</w:t>
            </w:r>
            <w:r>
              <w:t>拆除教学楼</w:t>
            </w:r>
            <w:r>
              <w:t>4</w:t>
            </w:r>
            <w:r>
              <w:t>楼、</w:t>
            </w:r>
            <w:r>
              <w:t>5</w:t>
            </w:r>
            <w:r>
              <w:t>楼指定教室原有电子白板，音响，短焦投影机等</w:t>
            </w:r>
            <w:r>
              <w:t>14</w:t>
            </w:r>
            <w:r>
              <w:t>套。拆除后运输至太行山路校区指定位置。</w:t>
            </w:r>
            <w:r>
              <w:br/>
              <w:t>4.</w:t>
            </w:r>
            <w:r>
              <w:t>维修</w:t>
            </w:r>
            <w:r>
              <w:t>86</w:t>
            </w:r>
            <w:r>
              <w:t>寸一体机故障</w:t>
            </w:r>
            <w:r>
              <w:t>ops</w:t>
            </w:r>
            <w:r>
              <w:t>电脑，更换</w:t>
            </w:r>
            <w:r>
              <w:t>256G</w:t>
            </w:r>
            <w:r>
              <w:t>固态硬盘</w:t>
            </w:r>
            <w:r>
              <w:t>2</w:t>
            </w:r>
            <w:r>
              <w:t>块，</w:t>
            </w:r>
            <w:r>
              <w:t>DDR4</w:t>
            </w:r>
            <w:r>
              <w:t>内存</w:t>
            </w:r>
            <w:r>
              <w:t xml:space="preserve">4G   </w:t>
            </w:r>
            <w:r>
              <w:rPr>
                <w:rFonts w:hint="default"/>
              </w:rPr>
              <w:t>3</w:t>
            </w:r>
            <w:r>
              <w:t>条，</w:t>
            </w:r>
            <w:r w:rsidRPr="00A457A0">
              <w:t>DDR4</w:t>
            </w:r>
            <w:r w:rsidRPr="00A457A0">
              <w:t>内存</w:t>
            </w:r>
            <w:r>
              <w:rPr>
                <w:rFonts w:hint="default"/>
              </w:rPr>
              <w:t>16</w:t>
            </w:r>
            <w:r w:rsidRPr="00A457A0">
              <w:t xml:space="preserve">G   </w:t>
            </w:r>
            <w:r>
              <w:rPr>
                <w:rFonts w:hint="default"/>
              </w:rPr>
              <w:t>1</w:t>
            </w:r>
            <w:r>
              <w:t>条。</w:t>
            </w:r>
          </w:p>
          <w:p w:rsidR="00E123BD" w:rsidRDefault="00030A75" w:rsidP="005613A7">
            <w:pPr>
              <w:pStyle w:val="afffa"/>
              <w:jc w:val="left"/>
              <w:rPr>
                <w:rFonts w:hint="default"/>
              </w:rPr>
            </w:pPr>
            <w:r>
              <w:t>4</w:t>
            </w:r>
            <w:r>
              <w:rPr>
                <w:rFonts w:hint="default"/>
              </w:rPr>
              <w:t>.</w:t>
            </w:r>
            <w:r w:rsidR="00E123BD">
              <w:t>按要求安装操作系统、教学软件和系统还原软件。</w:t>
            </w:r>
            <w:r>
              <w:t>并通过有线网络接入学院教学网络。</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实训教室投影设备</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幕布</w:t>
            </w:r>
            <w:r>
              <w:t>2</w:t>
            </w:r>
            <w:r>
              <w:t>个，电子白板</w:t>
            </w:r>
            <w:r>
              <w:t>7</w:t>
            </w:r>
            <w:r>
              <w:t>块，投影仪</w:t>
            </w:r>
            <w:r>
              <w:t>3</w:t>
            </w:r>
            <w:r>
              <w:t>台，投影机支架</w:t>
            </w:r>
            <w:r>
              <w:t>6</w:t>
            </w:r>
            <w:r>
              <w:t>个</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批</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拆除后运输至太行山路校区指定位置</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教室投影机，幕布</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投影机及支架</w:t>
            </w:r>
            <w:r>
              <w:t>19</w:t>
            </w:r>
            <w:r>
              <w:t>台，幕布</w:t>
            </w:r>
            <w:r>
              <w:t>23</w:t>
            </w:r>
            <w:r>
              <w:t>个</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批</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拆除后运输至太行山路校区指定位置。</w:t>
            </w:r>
            <w:r>
              <w:br/>
              <w:t>2.</w:t>
            </w:r>
            <w:r>
              <w:t>安装</w:t>
            </w:r>
            <w:r>
              <w:t>12</w:t>
            </w:r>
            <w:r>
              <w:t>套投影机投影机、幕布、音响至指定教室。辅料含</w:t>
            </w:r>
            <w:r>
              <w:t>pvc</w:t>
            </w:r>
            <w:r>
              <w:t>线槽、电源线、胶带、扎带、膨胀螺丝等。</w:t>
            </w:r>
            <w:r>
              <w:br/>
              <w:t>3.</w:t>
            </w:r>
            <w:r>
              <w:t>拆除教室原有电子白板，短焦投影仪等共计</w:t>
            </w:r>
            <w:r>
              <w:t>9</w:t>
            </w:r>
            <w:r>
              <w:t>套，拆除后运输至太行山路校区指定位置。</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r>
      <w:tr w:rsidR="00E123BD" w:rsidTr="00E123BD">
        <w:trPr>
          <w:trHeight w:val="400"/>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lastRenderedPageBreak/>
              <w:t>3</w:t>
            </w:r>
          </w:p>
        </w:tc>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礼堂</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投影设备</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920A3E">
            <w:pPr>
              <w:pStyle w:val="afffa"/>
              <w:jc w:val="left"/>
              <w:rPr>
                <w:rFonts w:hint="default"/>
              </w:rPr>
            </w:pPr>
            <w:r>
              <w:t>200</w:t>
            </w:r>
            <w:r>
              <w:t>寸幕布一块，投影机一台及吊架</w:t>
            </w:r>
            <w:r w:rsidR="00920A3E">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投影机安装高度约</w:t>
            </w:r>
            <w:r>
              <w:t>4.5</w:t>
            </w:r>
            <w:r>
              <w:t>米。</w:t>
            </w:r>
            <w:r>
              <w:br/>
              <w:t>2.</w:t>
            </w:r>
            <w:r>
              <w:t>拆除后运输至太行山路校区，安装于图书馆指定房间。</w:t>
            </w:r>
            <w:r w:rsidR="00920A3E">
              <w:t>安装需将线缆隐藏于吊顶上方。</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扩音设备</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功放</w:t>
            </w:r>
            <w:r>
              <w:t>2</w:t>
            </w:r>
            <w:r>
              <w:t>台，时序器</w:t>
            </w:r>
            <w:r>
              <w:t>1</w:t>
            </w:r>
            <w:r>
              <w:t>台，无线接收机</w:t>
            </w:r>
            <w:r>
              <w:t>1</w:t>
            </w:r>
            <w:r>
              <w:t>台，无线手持话筒</w:t>
            </w:r>
            <w:r>
              <w:t>8</w:t>
            </w:r>
            <w:r>
              <w:t>个。</w:t>
            </w:r>
            <w:r>
              <w:t>6</w:t>
            </w:r>
            <w:r>
              <w:t>只音响</w:t>
            </w:r>
            <w:r>
              <w:t>2</w:t>
            </w:r>
            <w:r>
              <w:t>大</w:t>
            </w:r>
            <w:r>
              <w:t>4</w:t>
            </w:r>
            <w:r>
              <w:t>小。航空机柜</w:t>
            </w:r>
            <w:r>
              <w:t>1</w:t>
            </w:r>
            <w:r>
              <w:t>套</w:t>
            </w:r>
            <w:r w:rsidR="00920A3E">
              <w:t>。</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拆除后运输至太行山路校区指定位置</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4</w:t>
            </w:r>
          </w:p>
        </w:tc>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西会议室</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电视机</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夏普</w:t>
            </w:r>
            <w:r>
              <w:t>75</w:t>
            </w:r>
            <w:r>
              <w:t>寸电视一套及壁挂支架</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台</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拆除后运输至太行山路校区指定位置</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投影机</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投影机</w:t>
            </w:r>
            <w:r>
              <w:t>1</w:t>
            </w:r>
            <w:r>
              <w:t>台及吊架，小音箱</w:t>
            </w:r>
            <w:r>
              <w:t>1</w:t>
            </w:r>
            <w:r>
              <w:t>套</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台</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拆除后运输至太行山路校区指定位置</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音响，功放，调音台</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壁挂音响</w:t>
            </w:r>
            <w:r>
              <w:t>2</w:t>
            </w:r>
            <w:r>
              <w:t>台，功放调音台一体机</w:t>
            </w:r>
            <w:r>
              <w:t>1</w:t>
            </w:r>
            <w: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拆除后运输至太行山路校区指定位置</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5</w:t>
            </w:r>
          </w:p>
        </w:tc>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东会议室</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投影机，幕布</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投影机</w:t>
            </w:r>
            <w:r>
              <w:t>1</w:t>
            </w:r>
            <w:r>
              <w:t>台及支架，</w:t>
            </w:r>
            <w:r>
              <w:t>100</w:t>
            </w:r>
            <w:r>
              <w:t>寸幕布</w:t>
            </w:r>
            <w:r>
              <w:t>1</w:t>
            </w:r>
            <w:r>
              <w:t>副</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拆除后运输至太行山路校区，安装于图书馆指定房间。</w:t>
            </w:r>
            <w:r>
              <w:br/>
              <w:t>2.</w:t>
            </w:r>
            <w:r>
              <w:t>配置</w:t>
            </w:r>
            <w:r>
              <w:t>2</w:t>
            </w:r>
            <w:r>
              <w:t>口</w:t>
            </w:r>
            <w:r>
              <w:t>HDMI</w:t>
            </w:r>
            <w:r>
              <w:t>切换器一个，</w:t>
            </w:r>
            <w:r>
              <w:t>5</w:t>
            </w:r>
            <w:r>
              <w:t>米</w:t>
            </w:r>
            <w:r>
              <w:t>HDMI</w:t>
            </w:r>
            <w:r>
              <w:t>线一条。辅料含</w:t>
            </w:r>
            <w:r>
              <w:t>pvc</w:t>
            </w:r>
            <w:r>
              <w:t>线槽、电源线、胶带、扎带、膨胀螺丝等。</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音响，功放</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无线接收机两台及桌面无线话筒八只，功放一台，四只音响</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拆除后运输至太行山路校区指定位置</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物联网系统</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摄像头</w:t>
            </w:r>
            <w:r>
              <w:t>2</w:t>
            </w:r>
            <w:r>
              <w:t>个、电动窗帘支架</w:t>
            </w:r>
            <w:r>
              <w:t>1</w:t>
            </w:r>
            <w:r>
              <w:t>套，智能五孔插板</w:t>
            </w:r>
            <w:r>
              <w:t>2</w:t>
            </w:r>
            <w:r>
              <w:t>个，远程控制器</w:t>
            </w:r>
            <w:r>
              <w:t>1</w:t>
            </w:r>
            <w:r>
              <w:t>个</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拆除后运输至太行山路校区指定位置</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6</w:t>
            </w:r>
          </w:p>
        </w:tc>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大会议室</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投影机，幕布</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100</w:t>
            </w:r>
            <w:r>
              <w:t>寸幕布</w:t>
            </w:r>
            <w:r>
              <w:t>1</w:t>
            </w:r>
            <w:r>
              <w:t>块，投影机</w:t>
            </w:r>
            <w:r>
              <w:t>1</w:t>
            </w:r>
            <w:r>
              <w:t>台及吊架，拉杆音响一台</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D741A" w:rsidP="005613A7">
            <w:pPr>
              <w:pStyle w:val="afffa"/>
              <w:jc w:val="left"/>
              <w:rPr>
                <w:rFonts w:hint="default"/>
              </w:rPr>
            </w:pPr>
            <w:r>
              <w:t>1</w:t>
            </w:r>
            <w:r>
              <w:rPr>
                <w:rFonts w:hint="default"/>
              </w:rPr>
              <w:t>.</w:t>
            </w:r>
            <w:r w:rsidR="00E123BD">
              <w:t>投影机安装在图书馆一层小会议室</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r>
      <w:tr w:rsidR="00E123BD" w:rsidTr="00E123BD">
        <w:trPr>
          <w:trHeight w:val="4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音响，功放</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壁挂音响</w:t>
            </w:r>
            <w:r>
              <w:t>4</w:t>
            </w:r>
            <w:r>
              <w:t>只，航空机柜</w:t>
            </w:r>
            <w:r>
              <w:t>1</w:t>
            </w:r>
            <w:r>
              <w:t>个，内有电源时序器</w:t>
            </w:r>
            <w:r>
              <w:t>1</w:t>
            </w:r>
            <w:r>
              <w:t>台，手持话筒接收机</w:t>
            </w:r>
            <w:r>
              <w:t>1</w:t>
            </w:r>
            <w:r>
              <w:t>套，功放</w:t>
            </w:r>
            <w:r>
              <w:t>2</w:t>
            </w:r>
            <w: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拆除后运输至太行山路校区，安装于图书馆指定房间。</w:t>
            </w:r>
            <w:r>
              <w:br/>
              <w:t>2.</w:t>
            </w:r>
            <w:r>
              <w:t>安装需将线缆隐藏于吊顶上方。</w:t>
            </w:r>
            <w:r>
              <w:br/>
              <w:t>3.</w:t>
            </w:r>
            <w:r>
              <w:t>配置</w:t>
            </w:r>
            <w:r>
              <w:t>300</w:t>
            </w:r>
            <w:r>
              <w:t>芯音箱线</w:t>
            </w:r>
            <w:r>
              <w:t>65</w:t>
            </w:r>
            <w:r>
              <w:t>米。</w:t>
            </w:r>
            <w:r>
              <w:t>17</w:t>
            </w:r>
            <w:r>
              <w:t>米卡侬线</w:t>
            </w:r>
            <w:r>
              <w:t>3</w:t>
            </w:r>
            <w:r>
              <w:t>条。辅料含</w:t>
            </w:r>
            <w:r>
              <w:t>pvc</w:t>
            </w:r>
            <w:r>
              <w:t>线槽、电源线、胶带、扎带、</w:t>
            </w:r>
            <w:r>
              <w:lastRenderedPageBreak/>
              <w:t>膨胀螺丝等。</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r>
      <w:tr w:rsidR="00E123BD" w:rsidTr="00E123BD">
        <w:trPr>
          <w:trHeight w:val="400"/>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lastRenderedPageBreak/>
              <w:t>7</w:t>
            </w:r>
          </w:p>
        </w:tc>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显示设备</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电视机</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2</w:t>
            </w:r>
            <w:r>
              <w:t>台吊装，</w:t>
            </w:r>
            <w:r>
              <w:t>1</w:t>
            </w:r>
            <w:r>
              <w:t>台壁装。室内吸顶喇叭</w:t>
            </w:r>
            <w:r>
              <w:t>4</w:t>
            </w:r>
            <w:r>
              <w:t>个，室外音柱二个，小功放一台。</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台</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3</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吊装电视机安装高度约</w:t>
            </w:r>
            <w:r>
              <w:t>2.5</w:t>
            </w:r>
            <w:r>
              <w:t>米。</w:t>
            </w:r>
            <w:r>
              <w:br/>
              <w:t>2.</w:t>
            </w:r>
            <w:r>
              <w:t>拆除后运输至太行山路校区，安装于宿舍指定位置。</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室外</w:t>
            </w:r>
            <w:r>
              <w:t>LED</w:t>
            </w:r>
            <w:r>
              <w:t>条幅屏一套</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26</w:t>
            </w:r>
            <w:r>
              <w:t>块</w:t>
            </w:r>
            <w:r>
              <w:t>LED</w:t>
            </w:r>
            <w:r>
              <w:t>单元板</w:t>
            </w:r>
            <w:r>
              <w:t>.2*13</w:t>
            </w:r>
            <w:r>
              <w:t>布局</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安装高度约</w:t>
            </w:r>
            <w:r>
              <w:t>2.5</w:t>
            </w:r>
            <w:r>
              <w:t>米。</w:t>
            </w:r>
            <w:r>
              <w:br/>
              <w:t>2.</w:t>
            </w:r>
            <w:r>
              <w:t>拆除后运输至太行山路校区，安装于指定位置，安装高度</w:t>
            </w:r>
            <w:r>
              <w:t>4</w:t>
            </w:r>
            <w:r>
              <w:t>米。</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P10LED</w:t>
            </w:r>
            <w:r>
              <w:t>屏</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高约</w:t>
            </w:r>
            <w:r>
              <w:t>1.86m</w:t>
            </w:r>
            <w:r>
              <w:t>长约</w:t>
            </w:r>
            <w:r>
              <w:t>13.22m</w:t>
            </w:r>
            <w:r>
              <w:t>。</w:t>
            </w:r>
            <w:r>
              <w:t>LED</w:t>
            </w:r>
            <w:r>
              <w:t>单元板</w:t>
            </w:r>
            <w:r>
              <w:t>430</w:t>
            </w:r>
            <w:r>
              <w:t>块，</w:t>
            </w:r>
            <w:r>
              <w:t>5V40A</w:t>
            </w:r>
            <w:r>
              <w:t>电源</w:t>
            </w:r>
            <w:r>
              <w:t>43</w:t>
            </w:r>
            <w:r>
              <w:t>块，控制卡一块。</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平方米</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24.5</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拆除后运输至太行山路校区，安装至指定位置，安装高度</w:t>
            </w:r>
            <w:r>
              <w:t>5</w:t>
            </w:r>
            <w:r>
              <w:t>米。</w:t>
            </w:r>
            <w:r>
              <w:br/>
              <w:t>2.</w:t>
            </w:r>
            <w:r>
              <w:t>根据安装要求重新定制边框、支架。根据需求配置电源、连接线等配件。</w:t>
            </w:r>
            <w:r>
              <w:br/>
              <w:t>3.</w:t>
            </w:r>
            <w:r>
              <w:t>辅料含</w:t>
            </w:r>
            <w:r>
              <w:t>pvc</w:t>
            </w:r>
            <w:r>
              <w:t>线槽、电源线、胶带、扎带、膨胀螺丝等。</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r>
      <w:tr w:rsidR="00E123BD" w:rsidTr="00E123BD">
        <w:trPr>
          <w:trHeight w:val="400"/>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8</w:t>
            </w:r>
          </w:p>
        </w:tc>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校园扩音设备</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室外音柱</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台</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3</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拆除后运输至黄河路校区指定位置</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功放</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台</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拆除后运输至黄河路校区指定位置</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9</w:t>
            </w:r>
          </w:p>
        </w:tc>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计算机教室</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电脑</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搬迁电脑主机</w:t>
            </w:r>
            <w:r>
              <w:t>330</w:t>
            </w:r>
            <w:r>
              <w:t>台，显示器</w:t>
            </w:r>
            <w:r>
              <w:t>500</w:t>
            </w:r>
            <w:r>
              <w:t>台，一体机</w:t>
            </w:r>
            <w:r>
              <w:t>8</w:t>
            </w:r>
            <w:r>
              <w:t>台，笔记本</w:t>
            </w:r>
            <w:r>
              <w:t>24</w:t>
            </w:r>
            <w:r>
              <w:t>台，交换机</w:t>
            </w:r>
            <w:r>
              <w:t>8</w:t>
            </w:r>
            <w:r>
              <w:t>台。配件（键鼠，</w:t>
            </w:r>
            <w:r>
              <w:t>VGA</w:t>
            </w:r>
            <w:r>
              <w:t>线，主机电源线）</w:t>
            </w:r>
            <w:r>
              <w:t>118</w:t>
            </w:r>
            <w:r>
              <w:t>箱</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批</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安全地拆卸电脑，包装并运输到太行山路校区，安装至指定教室。对有故障的电脑进行维修和调试，确保每台电脑能够正常工作，按要求安装操作系统、教学软件、计算机教室管理软件和还原软件。</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桌椅</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计算机教室</w:t>
            </w:r>
            <w:r>
              <w:t>2</w:t>
            </w:r>
            <w:r>
              <w:t>间含：联排玻璃面电脑桌</w:t>
            </w:r>
            <w:r>
              <w:t>20</w:t>
            </w:r>
            <w:r>
              <w:t>张</w:t>
            </w:r>
            <w:r w:rsidRPr="00636D78">
              <w:t>0.</w:t>
            </w:r>
            <w:r>
              <w:rPr>
                <w:rFonts w:hint="default"/>
              </w:rPr>
              <w:t>5</w:t>
            </w:r>
            <w:r w:rsidRPr="00636D78">
              <w:t>*1.</w:t>
            </w:r>
            <w:r>
              <w:rPr>
                <w:rFonts w:hint="default"/>
              </w:rPr>
              <w:t>4</w:t>
            </w:r>
            <w:r w:rsidRPr="00636D78">
              <w:t>m</w:t>
            </w:r>
            <w:r>
              <w:t>，普通玻璃面电脑桌</w:t>
            </w:r>
            <w:r>
              <w:t>36</w:t>
            </w:r>
            <w:r>
              <w:t>张</w:t>
            </w:r>
            <w:r>
              <w:t>0</w:t>
            </w:r>
            <w:r>
              <w:rPr>
                <w:rFonts w:hint="default"/>
              </w:rPr>
              <w:t>.6*1.6</w:t>
            </w:r>
            <w:r>
              <w:t>m</w:t>
            </w:r>
            <w:r>
              <w:t>。凳子</w:t>
            </w:r>
            <w:r>
              <w:t>114</w:t>
            </w:r>
            <w:r>
              <w:t>个，</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批</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拆除后运输至太行山路校区，安装至指定教室。</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计算机教室布线</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3</w:t>
            </w:r>
            <w:r>
              <w:t>间，每间教室安装</w:t>
            </w:r>
            <w:r>
              <w:t>64</w:t>
            </w:r>
            <w:r>
              <w:t>台计算机。</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间</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3</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按要求在指定教室布线。将每台计算机</w:t>
            </w:r>
            <w:r>
              <w:lastRenderedPageBreak/>
              <w:t>与机柜内交换机连接。</w:t>
            </w:r>
            <w:r>
              <w:br/>
              <w:t>2.</w:t>
            </w:r>
            <w:r>
              <w:t>每间计算机教室</w:t>
            </w:r>
            <w:r w:rsidR="006512D7">
              <w:br/>
            </w:r>
            <w:r>
              <w:t>网线：国标双绞线超五类</w:t>
            </w:r>
            <w:r>
              <w:t>CAT5e</w:t>
            </w:r>
            <w:r>
              <w:t>，</w:t>
            </w:r>
            <w:r>
              <w:t>3000</w:t>
            </w:r>
            <w:r>
              <w:t>米。</w:t>
            </w:r>
            <w:r w:rsidR="006512D7">
              <w:br/>
            </w:r>
            <w:r>
              <w:t>电源线：国标纯铜</w:t>
            </w:r>
            <w:r>
              <w:t>BV6.0mm</w:t>
            </w:r>
            <w:r>
              <w:t>²，</w:t>
            </w:r>
            <w:r>
              <w:t>200</w:t>
            </w:r>
            <w:r>
              <w:t>米。</w:t>
            </w:r>
            <w:r w:rsidR="006512D7">
              <w:br/>
            </w:r>
            <w:r>
              <w:t>桥架：加厚</w:t>
            </w:r>
            <w:r>
              <w:t>100*50mm</w:t>
            </w:r>
            <w:r>
              <w:t>，</w:t>
            </w:r>
            <w:r>
              <w:t>20</w:t>
            </w:r>
            <w:r>
              <w:t>米。</w:t>
            </w:r>
            <w:r w:rsidR="006512D7">
              <w:br/>
            </w:r>
            <w:r>
              <w:t>电源插座：公牛</w:t>
            </w:r>
            <w:r>
              <w:t>10</w:t>
            </w:r>
            <w:r>
              <w:t>孔，</w:t>
            </w:r>
            <w:r>
              <w:t>16</w:t>
            </w:r>
            <w:r>
              <w:t>个。</w:t>
            </w:r>
            <w:r w:rsidR="006512D7">
              <w:br/>
            </w:r>
            <w:r>
              <w:t>机柜：</w:t>
            </w:r>
            <w:r>
              <w:t>1000*600*60</w:t>
            </w:r>
            <w:r>
              <w:t>标准机柜，</w:t>
            </w:r>
            <w:r>
              <w:t>1</w:t>
            </w:r>
            <w:r>
              <w:t>台。</w:t>
            </w:r>
            <w:r>
              <w:br/>
              <w:t>3.</w:t>
            </w:r>
            <w:r>
              <w:t>强弱电分开走线。强电需穿管布置。</w:t>
            </w:r>
            <w:r>
              <w:br/>
              <w:t>4.</w:t>
            </w:r>
            <w:r>
              <w:t>辅料含</w:t>
            </w:r>
            <w:r>
              <w:t>pvc</w:t>
            </w:r>
            <w:r>
              <w:t>线管、水晶头、胶带、扎带、膨胀螺丝等。</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lastRenderedPageBreak/>
              <w:t>10</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网络机房</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t>服务器、网络设备</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42U</w:t>
            </w:r>
            <w:r>
              <w:t>机柜</w:t>
            </w:r>
            <w:r>
              <w:t>I</w:t>
            </w:r>
            <w:r>
              <w:t>台（内含服务器</w:t>
            </w:r>
            <w:r>
              <w:t>4</w:t>
            </w:r>
            <w:r>
              <w:t>台、网络设备</w:t>
            </w:r>
            <w:r>
              <w:rPr>
                <w:rFonts w:hint="default"/>
              </w:rPr>
              <w:t>3</w:t>
            </w:r>
            <w:r>
              <w:t>台，显示器</w:t>
            </w:r>
            <w:r>
              <w:t>2</w:t>
            </w:r>
            <w:r>
              <w:t>台），</w:t>
            </w:r>
            <w:r>
              <w:t>UPS</w:t>
            </w:r>
            <w:r>
              <w:t>（</w:t>
            </w:r>
            <w:r>
              <w:t>16</w:t>
            </w:r>
            <w:r>
              <w:t>块电池，</w:t>
            </w:r>
            <w:r>
              <w:t>1</w:t>
            </w:r>
            <w:r>
              <w:t>台机头，电池柜</w:t>
            </w:r>
            <w:r>
              <w:t>1</w:t>
            </w:r>
            <w:r>
              <w:t>套），路由器</w:t>
            </w:r>
            <w:r>
              <w:t>1</w:t>
            </w:r>
            <w:r>
              <w:t>台，交换机</w:t>
            </w:r>
            <w:r>
              <w:t>2</w:t>
            </w:r>
            <w: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批</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设备拆除后运输至太行山路校区，安装至指定位置。</w:t>
            </w:r>
            <w:r>
              <w:br/>
              <w:t>2.</w:t>
            </w:r>
            <w:r>
              <w:t>迁移财务专网和党务专网至太行山路校区，并按要求将线路接入到指定房间指定计算机。</w:t>
            </w:r>
            <w:r>
              <w:br/>
              <w:t>3.</w:t>
            </w:r>
            <w:r>
              <w:t>迁移互联网专线至太行山路校区指定位置，按拓扑结构配置防火墙，路由器，交换机保证学校网络和相关业务正常上线工作。</w:t>
            </w:r>
            <w:r>
              <w:br/>
              <w:t>4.</w:t>
            </w:r>
            <w:r>
              <w:t>对现有服务器系统和数据库进行备份，并制定详细的迁移计划，包括停机时间、数据转移方式以及恢复步骤。确保所有服务器安全地拆卸、包装和运输。</w:t>
            </w:r>
            <w:r>
              <w:br/>
              <w:t>5.</w:t>
            </w:r>
            <w:r>
              <w:t>服务器根据要求重新安装上架，进行网络和电力的连接，恢复系统和数据，确保服务器在新环境中</w:t>
            </w:r>
            <w:r>
              <w:lastRenderedPageBreak/>
              <w:t>正常运行。确保数据完整性与网络服务的持续性。</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r>
              <w:lastRenderedPageBreak/>
              <w:t>11</w:t>
            </w:r>
          </w:p>
        </w:tc>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门禁系统</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人脸识别系统</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、屏幕尺寸：≥</w:t>
            </w:r>
            <w:r>
              <w:t>8</w:t>
            </w:r>
            <w:r>
              <w:t>英寸触摸屏</w:t>
            </w:r>
            <w:r>
              <w:br/>
              <w:t>2</w:t>
            </w:r>
            <w:r>
              <w:t>、屏幕分辨率：≥</w:t>
            </w:r>
            <w:r>
              <w:t>1280</w:t>
            </w:r>
            <w:r>
              <w:t>×</w:t>
            </w:r>
            <w:r>
              <w:t>800</w:t>
            </w:r>
            <w:r>
              <w:br/>
              <w:t>3</w:t>
            </w:r>
            <w:r>
              <w:t>、摄像头参数：</w:t>
            </w:r>
            <w:r>
              <w:t xml:space="preserve">CMOS </w:t>
            </w:r>
            <w:r>
              <w:t>低照度</w:t>
            </w:r>
            <w:r>
              <w:t xml:space="preserve"> 400w </w:t>
            </w:r>
            <w:r>
              <w:t>像素双目摄像头、</w:t>
            </w:r>
            <w:r>
              <w:t>88</w:t>
            </w:r>
            <w:r>
              <w:t>°广角</w:t>
            </w:r>
            <w:r>
              <w:br/>
              <w:t>4</w:t>
            </w:r>
            <w:r>
              <w:t>、操作方式：触摸屏幕</w:t>
            </w:r>
            <w:r>
              <w:br/>
              <w:t>4</w:t>
            </w:r>
            <w:r>
              <w:t>、存储容量：本地支持</w:t>
            </w:r>
            <w:r>
              <w:t>50000</w:t>
            </w:r>
            <w:r>
              <w:t>人脸库，</w:t>
            </w:r>
            <w:r>
              <w:t>50000</w:t>
            </w:r>
            <w:r>
              <w:t>个用户，</w:t>
            </w:r>
            <w:r>
              <w:t>250000</w:t>
            </w:r>
            <w:r>
              <w:t>张卡</w:t>
            </w:r>
            <w:r>
              <w:br/>
              <w:t>5</w:t>
            </w:r>
            <w:r>
              <w:t>、认证方式：支持人脸、刷卡（</w:t>
            </w:r>
            <w:r>
              <w:t>IC</w:t>
            </w:r>
            <w:r>
              <w:t>卡、</w:t>
            </w:r>
            <w:r>
              <w:t>CPU</w:t>
            </w:r>
            <w:r>
              <w:t>卡序列号、</w:t>
            </w:r>
            <w:r>
              <w:t>CPU</w:t>
            </w:r>
            <w:r>
              <w:t>卡内容、身份证序列号）、密码、二维码（摄像头识别）认证，可外接</w:t>
            </w:r>
            <w:r>
              <w:t>1</w:t>
            </w:r>
            <w:r>
              <w:t>个</w:t>
            </w:r>
            <w:r>
              <w:t>RS485</w:t>
            </w:r>
            <w:r>
              <w:t>读卡器</w:t>
            </w:r>
            <w:r>
              <w:br/>
              <w:t>6</w:t>
            </w:r>
            <w:r>
              <w:t>、通信方式：有线网络</w:t>
            </w:r>
            <w:r>
              <w:br/>
              <w:t>7</w:t>
            </w:r>
            <w:r>
              <w:t>、网络协议：</w:t>
            </w:r>
            <w:r>
              <w:t>SIP2.0</w:t>
            </w:r>
            <w:r>
              <w:t>、</w:t>
            </w:r>
            <w:r>
              <w:t>TCP/IP</w:t>
            </w:r>
            <w:r>
              <w:t>、</w:t>
            </w:r>
            <w:r>
              <w:t>RTSP</w:t>
            </w:r>
            <w:r>
              <w:br/>
              <w:t>8</w:t>
            </w:r>
            <w:r>
              <w:t>、硬件接口：</w:t>
            </w:r>
            <w:r>
              <w:t>RJ45*2</w:t>
            </w:r>
            <w:r>
              <w:t>，</w:t>
            </w:r>
            <w:r>
              <w:t>RS485*2</w:t>
            </w:r>
            <w:r>
              <w:t>，</w:t>
            </w:r>
            <w:r>
              <w:t>IO</w:t>
            </w:r>
            <w:r>
              <w:t>输入</w:t>
            </w:r>
            <w:r>
              <w:t>*4</w:t>
            </w:r>
            <w:r>
              <w:t>，</w:t>
            </w:r>
            <w:r>
              <w:t>IO</w:t>
            </w:r>
            <w:r>
              <w:t>输出</w:t>
            </w:r>
            <w:r>
              <w:t>*2</w:t>
            </w:r>
            <w:r>
              <w:t>，门锁继电器</w:t>
            </w:r>
            <w:r>
              <w:t>*1</w:t>
            </w:r>
            <w:r>
              <w:t>，</w:t>
            </w:r>
            <w:r>
              <w:t>USB</w:t>
            </w:r>
            <w:r>
              <w:t>接口</w:t>
            </w:r>
            <w:r>
              <w:t>*1</w:t>
            </w:r>
            <w:r>
              <w:br/>
              <w:t>9</w:t>
            </w:r>
            <w:r>
              <w:t>、安装方式：嵌入式安装或壁挂安装</w:t>
            </w:r>
            <w:r>
              <w:br/>
              <w:t>10</w:t>
            </w:r>
            <w:r>
              <w:t>、供电方式：</w:t>
            </w:r>
            <w:r>
              <w:t>DC12V</w:t>
            </w:r>
            <w:r>
              <w:br/>
              <w:t>11</w:t>
            </w:r>
            <w:r>
              <w:t>、设备功耗：≤</w:t>
            </w:r>
            <w:r>
              <w:t>13W</w:t>
            </w:r>
            <w:r>
              <w:br/>
              <w:t>12</w:t>
            </w:r>
            <w:r>
              <w:t>、工作温度：</w:t>
            </w:r>
            <w:r>
              <w:t xml:space="preserve">-30 </w:t>
            </w:r>
            <w:r>
              <w:t>°</w:t>
            </w:r>
            <w:r>
              <w:t xml:space="preserve">C-+60 </w:t>
            </w:r>
            <w:r>
              <w:t>°</w:t>
            </w:r>
            <w:r>
              <w:t>C</w:t>
            </w:r>
            <w:r>
              <w:br/>
              <w:t>13</w:t>
            </w:r>
            <w:r>
              <w:t>、工作湿度；</w:t>
            </w:r>
            <w:r>
              <w:t>10%-90%</w:t>
            </w:r>
            <w:r>
              <w:br/>
              <w:t>14</w:t>
            </w:r>
            <w:r>
              <w:t>、防护等级：</w:t>
            </w:r>
            <w:r>
              <w:t>IP65</w:t>
            </w:r>
            <w:r>
              <w:t>，室内外使用</w:t>
            </w:r>
            <w:r>
              <w:br/>
              <w:t>15</w:t>
            </w:r>
            <w:r>
              <w:t>、应符合</w:t>
            </w:r>
            <w:r>
              <w:t xml:space="preserve">GA/T922.2-2011 </w:t>
            </w:r>
            <w:r>
              <w:t>中</w:t>
            </w:r>
            <w:r>
              <w:t>4.1</w:t>
            </w:r>
            <w:r>
              <w:t>要求的静态人脸图像数据进行人脸注册；应能采集现场人</w:t>
            </w:r>
            <w:r>
              <w:lastRenderedPageBreak/>
              <w:t>脸图像数据进行人脸注册；应能批量导入人脸图像数据进行人脸注册；应能对建库照片进行人员字段的添加和编辑，图片格式要求符合</w:t>
            </w:r>
            <w:r>
              <w:t xml:space="preserve"> JPG </w:t>
            </w:r>
            <w:r>
              <w:t>或</w:t>
            </w:r>
            <w:r>
              <w:t>JPEG</w:t>
            </w:r>
            <w:r>
              <w:t>、</w:t>
            </w:r>
            <w:r>
              <w:t>BMP</w:t>
            </w:r>
            <w:r>
              <w:br/>
              <w:t>16</w:t>
            </w:r>
            <w:r>
              <w:t>、支持对所有人员的出入事件进行保持、查看及统计管理；支持向平台定时推送出入事件的功能；保存的出入事件记录至少包含一张人脸抓拍照片、出入位置、时间、识读方式、等基本信息；离线式产品出入事件记录应定时上传</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lastRenderedPageBreak/>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rPr>
                <w:rFonts w:hint="default"/>
              </w:rPr>
            </w:pPr>
            <w:r>
              <w:t>11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安装至太行山路校区指定位置。</w:t>
            </w:r>
            <w:r w:rsidR="00920A3E" w:rsidRPr="00920A3E">
              <w:t>并接入学院安防系统。</w:t>
            </w:r>
            <w:r>
              <w:br/>
              <w:t>2.</w:t>
            </w:r>
            <w:r>
              <w:t>配置</w:t>
            </w:r>
            <w:r>
              <w:t>8</w:t>
            </w:r>
            <w:r>
              <w:t>口千兆交换机</w:t>
            </w:r>
            <w:r>
              <w:t>2</w:t>
            </w:r>
            <w:r>
              <w:t>台。</w:t>
            </w:r>
            <w:r>
              <w:br/>
              <w:t>3.</w:t>
            </w:r>
            <w:r>
              <w:t>辅料含</w:t>
            </w:r>
            <w:r>
              <w:t>pvc</w:t>
            </w:r>
            <w:r>
              <w:t>线管、水晶头、网线、胶带、扎带、膨胀螺丝等。</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人脸存储</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网络存储系统</w:t>
            </w:r>
            <w:r>
              <w:t xml:space="preserve"> </w:t>
            </w:r>
            <w:r>
              <w:t>接口：</w:t>
            </w:r>
            <w:r>
              <w:t xml:space="preserve">2 x 1GbE RJ45,1 x eSATA </w:t>
            </w:r>
            <w:r>
              <w:t>，</w:t>
            </w:r>
            <w:r>
              <w:t>2 x USB 3.2 Gen 1</w:t>
            </w:r>
            <w:r>
              <w:t>；产品内存：</w:t>
            </w:r>
            <w:r>
              <w:t>4GB</w:t>
            </w:r>
            <w:r>
              <w:t>，插槽总数</w:t>
            </w:r>
            <w:r>
              <w:t>2</w:t>
            </w:r>
            <w:r>
              <w:t>；</w:t>
            </w:r>
            <w:r>
              <w:t xml:space="preserve"> </w:t>
            </w:r>
            <w:r>
              <w:t>硬盘盘位：</w:t>
            </w:r>
            <w:r>
              <w:t>4 x3.5"2.5"SATA HDD/SSD</w:t>
            </w:r>
            <w:r>
              <w:t>，</w:t>
            </w:r>
            <w:r>
              <w:t xml:space="preserve">M.2 </w:t>
            </w:r>
            <w:r>
              <w:t>硬盘插槽</w:t>
            </w:r>
            <w:r>
              <w:t xml:space="preserve"> 2</w:t>
            </w:r>
            <w:r>
              <w:t>；支持</w:t>
            </w:r>
            <w:r>
              <w:t>RAID</w:t>
            </w:r>
            <w:r>
              <w:t>磁盘阵列类型：</w:t>
            </w:r>
            <w:r>
              <w:t>RAID 0</w:t>
            </w:r>
            <w:r>
              <w:t>、</w:t>
            </w:r>
            <w:r>
              <w:t>RAID 1</w:t>
            </w:r>
            <w:r>
              <w:t>、</w:t>
            </w:r>
            <w:r>
              <w:t>RAID 5</w:t>
            </w:r>
            <w:r>
              <w:t>、</w:t>
            </w:r>
            <w:r>
              <w:t>RAID 6</w:t>
            </w:r>
            <w:r>
              <w:t>、</w:t>
            </w:r>
            <w:r>
              <w:t>RAID 10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台</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rPr>
                <w:rFonts w:hint="default"/>
              </w:rPr>
            </w:pPr>
            <w:r>
              <w:t>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安装至太行山路校区指定位置。</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交换机</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24</w:t>
            </w:r>
            <w:r>
              <w:t>口三层交换机</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rPr>
                <w:rFonts w:hint="default"/>
              </w:rPr>
            </w:pPr>
            <w:r>
              <w:t>4</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安装至太行山路校区指定位置。</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机房</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不锈钢扣板</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米</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rPr>
                <w:rFonts w:hint="default"/>
              </w:rPr>
            </w:pPr>
            <w:r>
              <w:t>50</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安装至太行山路校区指定位置。</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r w:rsidR="00E123BD" w:rsidTr="00E123BD">
        <w:trPr>
          <w:trHeight w:val="4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光纤收发器</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千兆光纤收发器</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套</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rPr>
                <w:rFonts w:hint="default"/>
              </w:rPr>
            </w:pPr>
            <w:r>
              <w:t>4</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3BD" w:rsidRDefault="00E123BD" w:rsidP="005613A7">
            <w:pPr>
              <w:pStyle w:val="afffa"/>
              <w:jc w:val="left"/>
              <w:rPr>
                <w:rFonts w:hint="default"/>
              </w:rPr>
            </w:pPr>
            <w:r>
              <w:t>1.</w:t>
            </w:r>
            <w:r>
              <w:t>安装至太行山路校区指定位置。</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23BD" w:rsidRDefault="00E123BD" w:rsidP="005613A7">
            <w:pPr>
              <w:pStyle w:val="afffa"/>
              <w:jc w:val="left"/>
              <w:rPr>
                <w:rFonts w:hint="default"/>
              </w:rPr>
            </w:pPr>
          </w:p>
        </w:tc>
      </w:tr>
    </w:tbl>
    <w:p w:rsidR="006E6EDC" w:rsidRPr="00E123BD" w:rsidRDefault="006E6EDC">
      <w:pPr>
        <w:rPr>
          <w:rFonts w:ascii="仿宋" w:eastAsia="仿宋" w:hAnsi="仿宋"/>
          <w:color w:val="000000" w:themeColor="text1"/>
          <w:sz w:val="28"/>
          <w:szCs w:val="28"/>
        </w:rPr>
      </w:pPr>
    </w:p>
    <w:p w:rsidR="006E6EDC" w:rsidRDefault="006E6EDC">
      <w:pPr>
        <w:pStyle w:val="2"/>
        <w:rPr>
          <w:rFonts w:ascii="仿宋" w:eastAsia="仿宋" w:hAnsi="仿宋"/>
          <w:color w:val="000000" w:themeColor="text1"/>
          <w:sz w:val="28"/>
          <w:szCs w:val="28"/>
          <w:lang w:eastAsia="zh-CN"/>
        </w:rPr>
      </w:pPr>
    </w:p>
    <w:p w:rsidR="006E6EDC" w:rsidRDefault="006E6EDC">
      <w:pPr>
        <w:rPr>
          <w:rFonts w:ascii="仿宋" w:eastAsia="仿宋" w:hAnsi="仿宋"/>
          <w:color w:val="000000" w:themeColor="text1"/>
          <w:sz w:val="28"/>
          <w:szCs w:val="28"/>
        </w:rPr>
      </w:pPr>
    </w:p>
    <w:p w:rsidR="00E123BD" w:rsidRDefault="00E123BD">
      <w:pPr>
        <w:rPr>
          <w:rFonts w:ascii="仿宋" w:eastAsia="仿宋" w:hAnsi="仿宋"/>
          <w:color w:val="000000" w:themeColor="text1"/>
          <w:sz w:val="28"/>
          <w:szCs w:val="28"/>
        </w:rPr>
      </w:pPr>
    </w:p>
    <w:p w:rsidR="00E123BD" w:rsidRDefault="00E123BD">
      <w:pPr>
        <w:rPr>
          <w:rFonts w:ascii="仿宋" w:eastAsia="仿宋" w:hAnsi="仿宋"/>
          <w:color w:val="000000" w:themeColor="text1"/>
          <w:sz w:val="28"/>
          <w:szCs w:val="28"/>
        </w:rPr>
      </w:pPr>
    </w:p>
    <w:p w:rsidR="00E123BD" w:rsidRDefault="00E123BD">
      <w:pPr>
        <w:rPr>
          <w:rFonts w:ascii="仿宋" w:eastAsia="仿宋" w:hAnsi="仿宋"/>
          <w:color w:val="000000" w:themeColor="text1"/>
          <w:sz w:val="28"/>
          <w:szCs w:val="28"/>
        </w:rPr>
      </w:pPr>
    </w:p>
    <w:p w:rsidR="00E123BD" w:rsidRDefault="00E123BD">
      <w:pPr>
        <w:rPr>
          <w:rFonts w:ascii="仿宋" w:eastAsia="仿宋" w:hAnsi="仿宋"/>
          <w:color w:val="000000" w:themeColor="text1"/>
          <w:sz w:val="28"/>
          <w:szCs w:val="28"/>
        </w:rPr>
      </w:pPr>
    </w:p>
    <w:p w:rsidR="006E6EDC" w:rsidRDefault="000F219D">
      <w:pPr>
        <w:spacing w:line="560" w:lineRule="exact"/>
        <w:jc w:val="center"/>
        <w:outlineLvl w:val="0"/>
        <w:rPr>
          <w:rFonts w:ascii="仿宋" w:eastAsia="仿宋" w:hAnsi="仿宋"/>
          <w:color w:val="000000" w:themeColor="text1"/>
          <w:sz w:val="44"/>
          <w:szCs w:val="44"/>
        </w:rPr>
      </w:pPr>
      <w:bookmarkStart w:id="64" w:name="_Toc3763"/>
      <w:bookmarkEnd w:id="62"/>
      <w:bookmarkEnd w:id="63"/>
      <w:r>
        <w:rPr>
          <w:rFonts w:ascii="仿宋" w:eastAsia="仿宋" w:hAnsi="仿宋" w:hint="eastAsia"/>
          <w:color w:val="000000" w:themeColor="text1"/>
          <w:sz w:val="44"/>
          <w:szCs w:val="44"/>
        </w:rPr>
        <w:lastRenderedPageBreak/>
        <w:t xml:space="preserve">第六章 </w:t>
      </w:r>
      <w:bookmarkStart w:id="65" w:name="_Toc3538"/>
      <w:r>
        <w:rPr>
          <w:rFonts w:ascii="仿宋" w:eastAsia="仿宋" w:hAnsi="仿宋" w:hint="eastAsia"/>
          <w:color w:val="000000" w:themeColor="text1"/>
          <w:sz w:val="44"/>
          <w:szCs w:val="44"/>
        </w:rPr>
        <w:t>磋商响应文件格式</w:t>
      </w:r>
      <w:bookmarkEnd w:id="64"/>
      <w:bookmarkEnd w:id="65"/>
    </w:p>
    <w:p w:rsidR="006E6EDC" w:rsidRDefault="006E6EDC">
      <w:pPr>
        <w:spacing w:line="560" w:lineRule="exact"/>
        <w:rPr>
          <w:rFonts w:ascii="仿宋" w:eastAsia="仿宋" w:hAnsi="仿宋" w:cs="仿宋"/>
          <w:color w:val="000000" w:themeColor="text1"/>
          <w:szCs w:val="21"/>
        </w:rPr>
      </w:pPr>
    </w:p>
    <w:p w:rsidR="006E6EDC" w:rsidRDefault="000F219D">
      <w:pPr>
        <w:spacing w:line="560" w:lineRule="exact"/>
        <w:jc w:val="center"/>
        <w:outlineLvl w:val="0"/>
        <w:rPr>
          <w:rFonts w:ascii="仿宋" w:eastAsia="仿宋" w:hAnsi="仿宋" w:cs="仿宋"/>
          <w:b/>
          <w:color w:val="000000" w:themeColor="text1"/>
          <w:sz w:val="36"/>
          <w:szCs w:val="32"/>
          <w:u w:val="single"/>
        </w:rPr>
      </w:pPr>
      <w:r>
        <w:rPr>
          <w:rFonts w:ascii="仿宋" w:eastAsia="仿宋" w:hAnsi="仿宋" w:cs="仿宋" w:hint="eastAsia"/>
          <w:b/>
          <w:color w:val="000000" w:themeColor="text1"/>
          <w:sz w:val="36"/>
          <w:szCs w:val="32"/>
          <w:u w:val="single"/>
        </w:rPr>
        <w:t xml:space="preserve">            ( </w:t>
      </w:r>
      <w:bookmarkStart w:id="66" w:name="_Toc4743"/>
      <w:r>
        <w:rPr>
          <w:rFonts w:ascii="仿宋" w:eastAsia="仿宋" w:hAnsi="仿宋" w:cs="仿宋" w:hint="eastAsia"/>
          <w:b/>
          <w:color w:val="000000" w:themeColor="text1"/>
          <w:sz w:val="36"/>
          <w:szCs w:val="32"/>
          <w:u w:val="single"/>
        </w:rPr>
        <w:t>项目名称</w:t>
      </w:r>
      <w:bookmarkEnd w:id="66"/>
      <w:r>
        <w:rPr>
          <w:rFonts w:ascii="仿宋" w:eastAsia="仿宋" w:hAnsi="仿宋" w:cs="仿宋" w:hint="eastAsia"/>
          <w:b/>
          <w:color w:val="000000" w:themeColor="text1"/>
          <w:sz w:val="36"/>
          <w:szCs w:val="32"/>
          <w:u w:val="single"/>
        </w:rPr>
        <w:t xml:space="preserve">)     </w:t>
      </w:r>
      <w:bookmarkStart w:id="67" w:name="_Toc29780"/>
      <w:r>
        <w:rPr>
          <w:rFonts w:ascii="仿宋" w:eastAsia="仿宋" w:hAnsi="仿宋" w:cs="仿宋" w:hint="eastAsia"/>
          <w:b/>
          <w:color w:val="000000" w:themeColor="text1"/>
          <w:sz w:val="36"/>
          <w:szCs w:val="32"/>
        </w:rPr>
        <w:t>竞争性磋商</w:t>
      </w:r>
      <w:bookmarkEnd w:id="67"/>
    </w:p>
    <w:p w:rsidR="006E6EDC" w:rsidRDefault="006E6EDC">
      <w:pPr>
        <w:spacing w:line="560" w:lineRule="exact"/>
        <w:ind w:firstLineChars="200" w:firstLine="420"/>
        <w:rPr>
          <w:rFonts w:ascii="仿宋" w:eastAsia="仿宋" w:hAnsi="仿宋" w:cs="仿宋"/>
          <w:color w:val="000000" w:themeColor="text1"/>
          <w:szCs w:val="21"/>
        </w:rPr>
      </w:pPr>
    </w:p>
    <w:p w:rsidR="006E6EDC" w:rsidRDefault="006E6EDC">
      <w:pPr>
        <w:spacing w:line="560" w:lineRule="exact"/>
        <w:ind w:firstLineChars="200" w:firstLine="420"/>
        <w:rPr>
          <w:rFonts w:ascii="仿宋" w:eastAsia="仿宋" w:hAnsi="仿宋" w:cs="仿宋"/>
          <w:color w:val="000000" w:themeColor="text1"/>
          <w:szCs w:val="21"/>
        </w:rPr>
      </w:pPr>
    </w:p>
    <w:p w:rsidR="006E6EDC" w:rsidRDefault="006E6EDC">
      <w:pPr>
        <w:spacing w:line="560" w:lineRule="exact"/>
        <w:ind w:firstLineChars="200" w:firstLine="420"/>
        <w:rPr>
          <w:rFonts w:ascii="仿宋" w:eastAsia="仿宋" w:hAnsi="仿宋" w:cs="仿宋"/>
          <w:color w:val="000000" w:themeColor="text1"/>
          <w:szCs w:val="21"/>
        </w:rPr>
      </w:pPr>
    </w:p>
    <w:p w:rsidR="006E6EDC" w:rsidRDefault="006E6EDC">
      <w:pPr>
        <w:spacing w:line="560" w:lineRule="exact"/>
        <w:rPr>
          <w:rFonts w:ascii="仿宋" w:eastAsia="仿宋" w:hAnsi="仿宋" w:cs="仿宋"/>
          <w:color w:val="000000" w:themeColor="text1"/>
          <w:szCs w:val="21"/>
        </w:rPr>
      </w:pPr>
    </w:p>
    <w:p w:rsidR="006E6EDC" w:rsidRDefault="006E6EDC">
      <w:pPr>
        <w:spacing w:line="600" w:lineRule="exact"/>
        <w:ind w:firstLineChars="200" w:firstLine="420"/>
        <w:jc w:val="center"/>
        <w:rPr>
          <w:rFonts w:ascii="仿宋" w:eastAsia="仿宋" w:hAnsi="仿宋" w:cs="仿宋"/>
          <w:color w:val="000000" w:themeColor="text1"/>
          <w:szCs w:val="21"/>
        </w:rPr>
      </w:pPr>
    </w:p>
    <w:p w:rsidR="006E6EDC" w:rsidRDefault="000F219D">
      <w:pPr>
        <w:spacing w:line="660" w:lineRule="exact"/>
        <w:jc w:val="center"/>
        <w:outlineLvl w:val="0"/>
        <w:rPr>
          <w:rFonts w:ascii="仿宋" w:eastAsia="仿宋" w:hAnsi="仿宋" w:cs="仿宋"/>
          <w:color w:val="000000" w:themeColor="text1"/>
          <w:sz w:val="72"/>
          <w:szCs w:val="72"/>
        </w:rPr>
      </w:pPr>
      <w:bookmarkStart w:id="68" w:name="_Toc20037"/>
      <w:r>
        <w:rPr>
          <w:rFonts w:ascii="仿宋" w:eastAsia="仿宋" w:hAnsi="仿宋" w:cs="仿宋" w:hint="eastAsia"/>
          <w:color w:val="000000" w:themeColor="text1"/>
          <w:sz w:val="72"/>
          <w:szCs w:val="72"/>
        </w:rPr>
        <w:t>响应文件</w:t>
      </w:r>
      <w:bookmarkStart w:id="69" w:name="_Toc11481"/>
      <w:bookmarkStart w:id="70" w:name="_Toc2668"/>
      <w:bookmarkStart w:id="71" w:name="_Toc20482"/>
      <w:bookmarkStart w:id="72" w:name="_Toc16070"/>
      <w:bookmarkEnd w:id="68"/>
    </w:p>
    <w:p w:rsidR="006E6EDC" w:rsidRDefault="006E6EDC">
      <w:pPr>
        <w:spacing w:line="560" w:lineRule="exact"/>
        <w:jc w:val="center"/>
        <w:outlineLvl w:val="0"/>
        <w:rPr>
          <w:rFonts w:ascii="仿宋" w:eastAsia="仿宋" w:hAnsi="仿宋" w:cs="仿宋"/>
          <w:color w:val="000000" w:themeColor="text1"/>
          <w:sz w:val="72"/>
          <w:szCs w:val="72"/>
        </w:rPr>
      </w:pPr>
    </w:p>
    <w:p w:rsidR="006E6EDC" w:rsidRDefault="006E6EDC">
      <w:pPr>
        <w:spacing w:line="560" w:lineRule="exact"/>
        <w:jc w:val="center"/>
        <w:outlineLvl w:val="0"/>
        <w:rPr>
          <w:rFonts w:ascii="仿宋" w:eastAsia="仿宋" w:hAnsi="仿宋" w:cs="仿宋"/>
          <w:color w:val="000000" w:themeColor="text1"/>
          <w:sz w:val="72"/>
          <w:szCs w:val="72"/>
        </w:rPr>
      </w:pPr>
    </w:p>
    <w:p w:rsidR="006E6EDC" w:rsidRDefault="006E6EDC">
      <w:pPr>
        <w:spacing w:line="560" w:lineRule="exact"/>
        <w:jc w:val="center"/>
        <w:outlineLvl w:val="0"/>
        <w:rPr>
          <w:rFonts w:ascii="仿宋" w:eastAsia="仿宋" w:hAnsi="仿宋" w:cs="仿宋"/>
          <w:color w:val="000000" w:themeColor="text1"/>
          <w:sz w:val="72"/>
          <w:szCs w:val="72"/>
        </w:rPr>
      </w:pPr>
    </w:p>
    <w:p w:rsidR="006E6EDC" w:rsidRDefault="006E6EDC">
      <w:pPr>
        <w:pStyle w:val="26"/>
        <w:rPr>
          <w:color w:val="000000" w:themeColor="text1"/>
          <w:lang w:eastAsia="zh-CN"/>
        </w:rPr>
      </w:pPr>
    </w:p>
    <w:p w:rsidR="006E6EDC" w:rsidRDefault="006E6EDC">
      <w:pPr>
        <w:rPr>
          <w:color w:val="000000" w:themeColor="text1"/>
        </w:rPr>
      </w:pPr>
    </w:p>
    <w:p w:rsidR="006E6EDC" w:rsidRDefault="006E6EDC">
      <w:pPr>
        <w:pStyle w:val="26"/>
        <w:rPr>
          <w:color w:val="000000" w:themeColor="text1"/>
          <w:lang w:eastAsia="zh-CN"/>
        </w:rPr>
      </w:pPr>
    </w:p>
    <w:p w:rsidR="006E6EDC" w:rsidRDefault="006E6EDC">
      <w:pPr>
        <w:rPr>
          <w:color w:val="000000" w:themeColor="text1"/>
        </w:rPr>
      </w:pPr>
    </w:p>
    <w:p w:rsidR="006E6EDC" w:rsidRDefault="006E6EDC">
      <w:pPr>
        <w:pStyle w:val="26"/>
        <w:rPr>
          <w:color w:val="000000" w:themeColor="text1"/>
          <w:lang w:eastAsia="zh-CN"/>
        </w:rPr>
      </w:pPr>
    </w:p>
    <w:p w:rsidR="006E6EDC" w:rsidRDefault="006E6EDC">
      <w:pPr>
        <w:rPr>
          <w:color w:val="000000" w:themeColor="text1"/>
        </w:rPr>
      </w:pPr>
    </w:p>
    <w:p w:rsidR="006E6EDC" w:rsidRDefault="006E6EDC">
      <w:pPr>
        <w:pStyle w:val="26"/>
        <w:rPr>
          <w:color w:val="000000" w:themeColor="text1"/>
          <w:lang w:eastAsia="zh-CN"/>
        </w:rPr>
      </w:pPr>
    </w:p>
    <w:p w:rsidR="006E6EDC" w:rsidRDefault="006E6EDC">
      <w:pPr>
        <w:spacing w:line="560" w:lineRule="exact"/>
        <w:outlineLvl w:val="0"/>
        <w:rPr>
          <w:rFonts w:ascii="仿宋" w:eastAsia="仿宋" w:hAnsi="仿宋" w:cs="仿宋"/>
          <w:color w:val="000000" w:themeColor="text1"/>
          <w:sz w:val="72"/>
          <w:szCs w:val="72"/>
        </w:rPr>
      </w:pPr>
    </w:p>
    <w:p w:rsidR="006E6EDC" w:rsidRDefault="000F219D">
      <w:pPr>
        <w:spacing w:line="560" w:lineRule="exact"/>
        <w:jc w:val="center"/>
        <w:outlineLvl w:val="0"/>
        <w:rPr>
          <w:rFonts w:ascii="仿宋" w:eastAsia="仿宋" w:hAnsi="仿宋" w:cs="仿宋"/>
          <w:color w:val="000000" w:themeColor="text1"/>
          <w:sz w:val="72"/>
          <w:szCs w:val="72"/>
        </w:rPr>
      </w:pPr>
      <w:r>
        <w:rPr>
          <w:rFonts w:ascii="仿宋" w:eastAsia="仿宋" w:hAnsi="仿宋" w:cs="仿宋" w:hint="eastAsia"/>
          <w:b/>
          <w:color w:val="000000" w:themeColor="text1"/>
          <w:sz w:val="28"/>
          <w:szCs w:val="28"/>
        </w:rPr>
        <w:t xml:space="preserve">   供应商：</w:t>
      </w:r>
      <w:r>
        <w:rPr>
          <w:rFonts w:ascii="仿宋" w:eastAsia="仿宋" w:hAnsi="仿宋" w:cs="仿宋" w:hint="eastAsia"/>
          <w:b/>
          <w:color w:val="000000" w:themeColor="text1"/>
          <w:sz w:val="28"/>
          <w:szCs w:val="28"/>
          <w:u w:val="single"/>
        </w:rPr>
        <w:t xml:space="preserve">                           </w:t>
      </w:r>
      <w:r>
        <w:rPr>
          <w:rFonts w:ascii="仿宋" w:eastAsia="仿宋" w:hAnsi="仿宋" w:cs="仿宋" w:hint="eastAsia"/>
          <w:b/>
          <w:color w:val="000000" w:themeColor="text1"/>
          <w:sz w:val="28"/>
          <w:szCs w:val="28"/>
        </w:rPr>
        <w:t>（盖单位公章）</w:t>
      </w:r>
      <w:bookmarkEnd w:id="69"/>
      <w:bookmarkEnd w:id="70"/>
      <w:bookmarkEnd w:id="71"/>
      <w:bookmarkEnd w:id="72"/>
    </w:p>
    <w:p w:rsidR="006E6EDC" w:rsidRDefault="000F219D">
      <w:pPr>
        <w:spacing w:beforeLines="50" w:before="120" w:afterLines="50" w:after="120" w:line="560" w:lineRule="exact"/>
        <w:ind w:right="560" w:firstLineChars="347" w:firstLine="975"/>
        <w:outlineLvl w:val="0"/>
        <w:rPr>
          <w:rFonts w:ascii="仿宋" w:eastAsia="仿宋" w:hAnsi="仿宋" w:cs="仿宋"/>
          <w:b/>
          <w:color w:val="000000" w:themeColor="text1"/>
          <w:sz w:val="28"/>
          <w:szCs w:val="28"/>
        </w:rPr>
      </w:pPr>
      <w:bookmarkStart w:id="73" w:name="_Toc24646"/>
      <w:bookmarkStart w:id="74" w:name="_Toc18961"/>
      <w:bookmarkStart w:id="75" w:name="_Toc19602"/>
      <w:bookmarkStart w:id="76" w:name="_Toc28008"/>
      <w:r>
        <w:rPr>
          <w:rFonts w:ascii="仿宋" w:eastAsia="仿宋" w:hAnsi="仿宋" w:cs="仿宋" w:hint="eastAsia"/>
          <w:b/>
          <w:color w:val="000000" w:themeColor="text1"/>
          <w:sz w:val="28"/>
          <w:szCs w:val="28"/>
        </w:rPr>
        <w:t>法定代表人或其委托代理人：</w:t>
      </w:r>
      <w:r>
        <w:rPr>
          <w:rFonts w:ascii="仿宋" w:eastAsia="仿宋" w:hAnsi="仿宋" w:cs="仿宋" w:hint="eastAsia"/>
          <w:b/>
          <w:color w:val="000000" w:themeColor="text1"/>
          <w:sz w:val="28"/>
          <w:szCs w:val="28"/>
          <w:u w:val="single"/>
        </w:rPr>
        <w:t xml:space="preserve">          </w:t>
      </w:r>
      <w:r>
        <w:rPr>
          <w:rFonts w:ascii="仿宋" w:eastAsia="仿宋" w:hAnsi="仿宋" w:cs="仿宋" w:hint="eastAsia"/>
          <w:b/>
          <w:color w:val="000000" w:themeColor="text1"/>
          <w:sz w:val="28"/>
          <w:szCs w:val="28"/>
        </w:rPr>
        <w:t>（签字或盖章）</w:t>
      </w:r>
      <w:bookmarkEnd w:id="73"/>
      <w:bookmarkEnd w:id="74"/>
      <w:bookmarkEnd w:id="75"/>
      <w:bookmarkEnd w:id="76"/>
    </w:p>
    <w:p w:rsidR="006E6EDC" w:rsidRDefault="000F219D">
      <w:pPr>
        <w:spacing w:beforeLines="50" w:before="120" w:afterLines="50" w:after="120" w:line="560" w:lineRule="exact"/>
        <w:ind w:right="560"/>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时间：    年    月    日</w:t>
      </w:r>
    </w:p>
    <w:p w:rsidR="006E6EDC" w:rsidRDefault="000F219D">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br w:type="page"/>
      </w:r>
    </w:p>
    <w:p w:rsidR="006E6EDC" w:rsidRDefault="000F219D">
      <w:pPr>
        <w:autoSpaceDE w:val="0"/>
        <w:autoSpaceDN w:val="0"/>
        <w:adjustRightInd w:val="0"/>
        <w:spacing w:line="560" w:lineRule="exact"/>
        <w:ind w:firstLineChars="300" w:firstLine="843"/>
        <w:jc w:val="center"/>
        <w:outlineLvl w:val="0"/>
        <w:rPr>
          <w:rFonts w:ascii="仿宋" w:eastAsia="仿宋" w:hAnsi="仿宋" w:cs="仿宋"/>
          <w:b/>
          <w:bCs/>
          <w:color w:val="000000" w:themeColor="text1"/>
          <w:sz w:val="28"/>
          <w:szCs w:val="28"/>
        </w:rPr>
      </w:pPr>
      <w:bookmarkStart w:id="77" w:name="_Toc23008"/>
      <w:bookmarkStart w:id="78" w:name="_Toc30963"/>
      <w:bookmarkStart w:id="79" w:name="_Toc32321"/>
      <w:bookmarkStart w:id="80" w:name="_Toc25063880"/>
      <w:bookmarkStart w:id="81" w:name="_Toc25395"/>
      <w:bookmarkStart w:id="82" w:name="_Toc356"/>
      <w:r>
        <w:rPr>
          <w:rFonts w:ascii="仿宋" w:eastAsia="仿宋" w:hAnsi="仿宋" w:cs="仿宋" w:hint="eastAsia"/>
          <w:b/>
          <w:bCs/>
          <w:color w:val="000000" w:themeColor="text1"/>
          <w:sz w:val="28"/>
          <w:szCs w:val="28"/>
        </w:rPr>
        <w:lastRenderedPageBreak/>
        <w:t>目录</w:t>
      </w:r>
      <w:bookmarkEnd w:id="77"/>
      <w:bookmarkEnd w:id="78"/>
      <w:bookmarkEnd w:id="79"/>
      <w:bookmarkEnd w:id="80"/>
      <w:bookmarkEnd w:id="81"/>
      <w:bookmarkEnd w:id="82"/>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3" w:name="_Toc22365"/>
      <w:r>
        <w:rPr>
          <w:rFonts w:ascii="仿宋" w:eastAsia="仿宋" w:hAnsi="仿宋" w:cs="仿宋" w:hint="eastAsia"/>
          <w:color w:val="000000" w:themeColor="text1"/>
          <w:sz w:val="28"/>
          <w:szCs w:val="28"/>
        </w:rPr>
        <w:t>附件1：磋商响应函</w:t>
      </w:r>
      <w:bookmarkEnd w:id="83"/>
      <w:r>
        <w:rPr>
          <w:rFonts w:ascii="仿宋" w:eastAsia="仿宋" w:hAnsi="仿宋" w:cs="仿宋" w:hint="eastAsia"/>
          <w:color w:val="000000" w:themeColor="text1"/>
          <w:sz w:val="28"/>
          <w:szCs w:val="28"/>
        </w:rPr>
        <w:t>及附录</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4" w:name="_Toc16106"/>
      <w:r>
        <w:rPr>
          <w:rFonts w:ascii="仿宋" w:eastAsia="仿宋" w:hAnsi="仿宋" w:cs="仿宋" w:hint="eastAsia"/>
          <w:color w:val="000000" w:themeColor="text1"/>
          <w:sz w:val="28"/>
          <w:szCs w:val="28"/>
        </w:rPr>
        <w:t>附件2：</w:t>
      </w:r>
      <w:bookmarkEnd w:id="84"/>
      <w:r>
        <w:rPr>
          <w:rFonts w:ascii="仿宋" w:eastAsia="仿宋" w:hAnsi="仿宋" w:cs="仿宋" w:hint="eastAsia"/>
          <w:color w:val="000000" w:themeColor="text1"/>
          <w:sz w:val="28"/>
          <w:szCs w:val="28"/>
        </w:rPr>
        <w:t>磋商承诺书</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5" w:name="_Toc14230"/>
      <w:r>
        <w:rPr>
          <w:rFonts w:ascii="仿宋" w:eastAsia="仿宋" w:hAnsi="仿宋" w:cs="仿宋" w:hint="eastAsia"/>
          <w:color w:val="000000" w:themeColor="text1"/>
          <w:sz w:val="28"/>
          <w:szCs w:val="28"/>
        </w:rPr>
        <w:t>附件3：</w:t>
      </w:r>
      <w:bookmarkEnd w:id="85"/>
      <w:r>
        <w:rPr>
          <w:rFonts w:ascii="仿宋" w:eastAsia="仿宋" w:hAnsi="仿宋" w:cs="仿宋" w:hint="eastAsia"/>
          <w:color w:val="000000" w:themeColor="text1"/>
          <w:sz w:val="28"/>
          <w:szCs w:val="28"/>
        </w:rPr>
        <w:t>法定代表人身份证明</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6" w:name="_Toc22668"/>
      <w:r>
        <w:rPr>
          <w:rFonts w:ascii="仿宋" w:eastAsia="仿宋" w:hAnsi="仿宋" w:cs="仿宋" w:hint="eastAsia"/>
          <w:color w:val="000000" w:themeColor="text1"/>
          <w:sz w:val="28"/>
          <w:szCs w:val="28"/>
        </w:rPr>
        <w:t>附件4：</w:t>
      </w:r>
      <w:bookmarkEnd w:id="86"/>
      <w:r>
        <w:rPr>
          <w:rFonts w:ascii="仿宋" w:eastAsia="仿宋" w:hAnsi="仿宋" w:cs="仿宋" w:hint="eastAsia"/>
          <w:color w:val="000000" w:themeColor="text1"/>
          <w:sz w:val="28"/>
          <w:szCs w:val="28"/>
        </w:rPr>
        <w:t>法定代表人授权书</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7" w:name="_Toc18920"/>
      <w:r>
        <w:rPr>
          <w:rFonts w:ascii="仿宋" w:eastAsia="仿宋" w:hAnsi="仿宋" w:cs="仿宋" w:hint="eastAsia"/>
          <w:color w:val="000000" w:themeColor="text1"/>
          <w:sz w:val="28"/>
          <w:szCs w:val="28"/>
        </w:rPr>
        <w:t>附件5：</w:t>
      </w:r>
      <w:bookmarkEnd w:id="87"/>
      <w:r>
        <w:rPr>
          <w:rFonts w:ascii="仿宋" w:eastAsia="仿宋" w:hAnsi="仿宋" w:cs="仿宋" w:hint="eastAsia"/>
          <w:color w:val="000000" w:themeColor="text1"/>
          <w:sz w:val="28"/>
          <w:szCs w:val="28"/>
        </w:rPr>
        <w:t>资格证明材料</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附件6：投标报价明细表</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附件7：技术参数偏离表</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附件8：技术部分</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附件9：服务部分</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附件10：综合实力部分</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8" w:name="_Toc8004"/>
      <w:r>
        <w:rPr>
          <w:rFonts w:ascii="仿宋" w:eastAsia="仿宋" w:hAnsi="仿宋" w:cs="仿宋" w:hint="eastAsia"/>
          <w:color w:val="000000" w:themeColor="text1"/>
          <w:sz w:val="28"/>
          <w:szCs w:val="28"/>
        </w:rPr>
        <w:t>附件11：</w:t>
      </w:r>
      <w:bookmarkEnd w:id="88"/>
      <w:r>
        <w:rPr>
          <w:rFonts w:ascii="仿宋" w:eastAsia="仿宋" w:hAnsi="仿宋" w:cs="仿宋" w:hint="eastAsia"/>
          <w:color w:val="000000" w:themeColor="text1"/>
          <w:sz w:val="28"/>
          <w:szCs w:val="28"/>
        </w:rPr>
        <w:t>供应商自觉抵制政府采购领域商业贿赂行为承诺书</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9" w:name="_Toc26994"/>
      <w:r>
        <w:rPr>
          <w:rFonts w:ascii="仿宋" w:eastAsia="仿宋" w:hAnsi="仿宋" w:cs="仿宋" w:hint="eastAsia"/>
          <w:color w:val="000000" w:themeColor="text1"/>
          <w:sz w:val="28"/>
          <w:szCs w:val="28"/>
        </w:rPr>
        <w:t>附件12：</w:t>
      </w:r>
      <w:bookmarkEnd w:id="89"/>
      <w:r>
        <w:rPr>
          <w:rFonts w:ascii="仿宋" w:eastAsia="仿宋" w:hAnsi="仿宋" w:cs="仿宋" w:hint="eastAsia"/>
          <w:color w:val="000000" w:themeColor="text1"/>
          <w:sz w:val="28"/>
          <w:szCs w:val="28"/>
          <w:lang w:val="en-GB"/>
        </w:rPr>
        <w:t>供应商及投标产品适用政府采购政策情况表</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90" w:name="_Toc28613"/>
      <w:r>
        <w:rPr>
          <w:rFonts w:ascii="仿宋" w:eastAsia="仿宋" w:hAnsi="仿宋" w:cs="仿宋" w:hint="eastAsia"/>
          <w:color w:val="000000" w:themeColor="text1"/>
          <w:sz w:val="28"/>
          <w:szCs w:val="28"/>
        </w:rPr>
        <w:t>附件13：</w:t>
      </w:r>
      <w:bookmarkEnd w:id="90"/>
      <w:r>
        <w:rPr>
          <w:rFonts w:ascii="仿宋" w:eastAsia="仿宋" w:hAnsi="仿宋" w:cs="仿宋" w:hint="eastAsia"/>
          <w:color w:val="000000" w:themeColor="text1"/>
          <w:sz w:val="28"/>
          <w:szCs w:val="28"/>
        </w:rPr>
        <w:t>供应商认为需要补充的其他文件或资料</w:t>
      </w:r>
    </w:p>
    <w:p w:rsidR="006E6EDC" w:rsidRDefault="006E6EDC">
      <w:pPr>
        <w:pStyle w:val="Default"/>
        <w:spacing w:line="560" w:lineRule="exact"/>
        <w:rPr>
          <w:rFonts w:ascii="仿宋" w:eastAsia="仿宋" w:hAnsi="仿宋" w:cs="仿宋"/>
          <w:color w:val="000000" w:themeColor="text1"/>
          <w:sz w:val="28"/>
          <w:szCs w:val="28"/>
        </w:rPr>
      </w:pPr>
    </w:p>
    <w:p w:rsidR="006E6EDC" w:rsidRDefault="006E6EDC">
      <w:pPr>
        <w:pStyle w:val="afc"/>
        <w:spacing w:line="560" w:lineRule="exact"/>
        <w:rPr>
          <w:rFonts w:ascii="仿宋" w:eastAsia="仿宋" w:hAnsi="仿宋" w:cs="仿宋"/>
          <w:color w:val="000000" w:themeColor="text1"/>
          <w:sz w:val="28"/>
          <w:szCs w:val="28"/>
        </w:rPr>
      </w:pPr>
    </w:p>
    <w:p w:rsidR="006E6EDC" w:rsidRDefault="006E6EDC">
      <w:pPr>
        <w:pStyle w:val="afc"/>
        <w:spacing w:line="560" w:lineRule="exact"/>
        <w:rPr>
          <w:rFonts w:ascii="仿宋" w:eastAsia="仿宋" w:hAnsi="仿宋" w:cs="仿宋"/>
          <w:color w:val="000000" w:themeColor="text1"/>
          <w:sz w:val="28"/>
          <w:szCs w:val="28"/>
        </w:rPr>
      </w:pPr>
    </w:p>
    <w:p w:rsidR="006E6EDC" w:rsidRDefault="006E6EDC">
      <w:pPr>
        <w:pStyle w:val="Default"/>
        <w:spacing w:line="560" w:lineRule="exact"/>
        <w:rPr>
          <w:rFonts w:ascii="仿宋" w:eastAsia="仿宋" w:hAnsi="仿宋" w:cs="仿宋"/>
          <w:color w:val="000000" w:themeColor="text1"/>
          <w:sz w:val="28"/>
          <w:szCs w:val="28"/>
        </w:rPr>
      </w:pPr>
    </w:p>
    <w:p w:rsidR="006E6EDC" w:rsidRDefault="006E6EDC">
      <w:pPr>
        <w:pStyle w:val="Default"/>
        <w:spacing w:line="560" w:lineRule="exact"/>
        <w:rPr>
          <w:rFonts w:ascii="仿宋" w:eastAsia="仿宋" w:hAnsi="仿宋" w:cs="仿宋"/>
          <w:color w:val="000000" w:themeColor="text1"/>
          <w:sz w:val="28"/>
          <w:szCs w:val="28"/>
        </w:rPr>
      </w:pPr>
    </w:p>
    <w:p w:rsidR="006E6EDC" w:rsidRDefault="006E6EDC">
      <w:pPr>
        <w:pStyle w:val="Default"/>
        <w:spacing w:line="560" w:lineRule="exact"/>
        <w:rPr>
          <w:rFonts w:ascii="仿宋" w:eastAsia="仿宋" w:hAnsi="仿宋" w:cs="仿宋"/>
          <w:color w:val="000000" w:themeColor="text1"/>
          <w:sz w:val="28"/>
          <w:szCs w:val="28"/>
        </w:rPr>
      </w:pPr>
    </w:p>
    <w:p w:rsidR="006E6EDC" w:rsidRDefault="006E6EDC">
      <w:pPr>
        <w:pStyle w:val="afc"/>
        <w:rPr>
          <w:rFonts w:ascii="仿宋" w:eastAsia="仿宋" w:hAnsi="仿宋" w:cs="仿宋"/>
          <w:color w:val="000000" w:themeColor="text1"/>
          <w:sz w:val="28"/>
          <w:szCs w:val="28"/>
        </w:rPr>
      </w:pPr>
    </w:p>
    <w:p w:rsidR="006E6EDC" w:rsidRDefault="006E6EDC">
      <w:pPr>
        <w:pStyle w:val="afc"/>
        <w:rPr>
          <w:rFonts w:ascii="仿宋" w:eastAsia="仿宋" w:hAnsi="仿宋" w:cs="仿宋"/>
          <w:color w:val="000000" w:themeColor="text1"/>
          <w:sz w:val="28"/>
          <w:szCs w:val="28"/>
        </w:rPr>
      </w:pPr>
    </w:p>
    <w:p w:rsidR="006E6EDC" w:rsidRDefault="006E6EDC">
      <w:pPr>
        <w:pStyle w:val="afc"/>
        <w:rPr>
          <w:rFonts w:ascii="仿宋" w:eastAsia="仿宋" w:hAnsi="仿宋" w:cs="仿宋"/>
          <w:color w:val="000000" w:themeColor="text1"/>
          <w:sz w:val="28"/>
          <w:szCs w:val="28"/>
        </w:rPr>
      </w:pPr>
    </w:p>
    <w:p w:rsidR="006E6EDC" w:rsidRDefault="006E6EDC">
      <w:pPr>
        <w:pStyle w:val="afc"/>
        <w:rPr>
          <w:rFonts w:ascii="仿宋" w:eastAsia="仿宋" w:hAnsi="仿宋" w:cs="仿宋"/>
          <w:color w:val="000000" w:themeColor="text1"/>
          <w:sz w:val="28"/>
          <w:szCs w:val="28"/>
        </w:rPr>
      </w:pPr>
    </w:p>
    <w:p w:rsidR="006E6EDC" w:rsidRDefault="006E6EDC">
      <w:pPr>
        <w:pStyle w:val="1f"/>
        <w:spacing w:line="560" w:lineRule="exact"/>
        <w:ind w:left="980" w:hanging="560"/>
        <w:rPr>
          <w:rFonts w:ascii="仿宋" w:eastAsia="仿宋" w:hAnsi="仿宋" w:cs="仿宋"/>
          <w:color w:val="000000" w:themeColor="text1"/>
          <w:sz w:val="28"/>
          <w:szCs w:val="28"/>
        </w:rPr>
      </w:pPr>
    </w:p>
    <w:p w:rsidR="006E6EDC" w:rsidRDefault="006E6EDC">
      <w:pPr>
        <w:spacing w:line="560" w:lineRule="exact"/>
        <w:rPr>
          <w:rFonts w:ascii="仿宋" w:eastAsia="仿宋" w:hAnsi="仿宋" w:cs="仿宋"/>
          <w:color w:val="000000" w:themeColor="text1"/>
          <w:sz w:val="28"/>
          <w:szCs w:val="28"/>
        </w:rPr>
      </w:pPr>
    </w:p>
    <w:p w:rsidR="006E6EDC" w:rsidRDefault="000F219D">
      <w:pPr>
        <w:pStyle w:val="3"/>
        <w:spacing w:line="560" w:lineRule="exact"/>
        <w:rPr>
          <w:rFonts w:ascii="仿宋" w:eastAsia="仿宋" w:hAnsi="仿宋" w:cs="仿宋"/>
          <w:b/>
          <w:color w:val="000000" w:themeColor="text1"/>
          <w:sz w:val="28"/>
          <w:szCs w:val="28"/>
          <w:lang w:val="en-US"/>
        </w:rPr>
      </w:pPr>
      <w:bookmarkStart w:id="91" w:name="_Toc5166"/>
      <w:bookmarkStart w:id="92" w:name="_Toc18191"/>
      <w:r>
        <w:rPr>
          <w:rFonts w:ascii="仿宋" w:eastAsia="仿宋" w:hAnsi="仿宋" w:cs="仿宋" w:hint="eastAsia"/>
          <w:b/>
          <w:color w:val="000000" w:themeColor="text1"/>
          <w:sz w:val="28"/>
          <w:szCs w:val="28"/>
        </w:rPr>
        <w:t>附件1：</w:t>
      </w:r>
      <w:bookmarkEnd w:id="91"/>
      <w:r>
        <w:rPr>
          <w:rFonts w:ascii="仿宋" w:eastAsia="仿宋" w:hAnsi="仿宋" w:cs="仿宋" w:hint="eastAsia"/>
          <w:b/>
          <w:color w:val="000000" w:themeColor="text1"/>
          <w:sz w:val="28"/>
          <w:szCs w:val="28"/>
        </w:rPr>
        <w:t>磋商响应函</w:t>
      </w:r>
      <w:bookmarkEnd w:id="92"/>
      <w:r>
        <w:rPr>
          <w:rFonts w:ascii="仿宋" w:eastAsia="仿宋" w:hAnsi="仿宋" w:cs="仿宋" w:hint="eastAsia"/>
          <w:b/>
          <w:color w:val="000000" w:themeColor="text1"/>
          <w:sz w:val="28"/>
          <w:szCs w:val="28"/>
          <w:lang w:val="en-US"/>
        </w:rPr>
        <w:t>及附录</w:t>
      </w:r>
    </w:p>
    <w:p w:rsidR="006E6EDC" w:rsidRDefault="000F219D">
      <w:pPr>
        <w:spacing w:line="560" w:lineRule="exact"/>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磋商响应函</w:t>
      </w:r>
    </w:p>
    <w:p w:rsidR="006E6EDC" w:rsidRDefault="000F219D">
      <w:pPr>
        <w:autoSpaceDE w:val="0"/>
        <w:autoSpaceDN w:val="0"/>
        <w:adjustRightInd w:val="0"/>
        <w:spacing w:line="560" w:lineRule="exact"/>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致：</w:t>
      </w:r>
      <w:r>
        <w:rPr>
          <w:rFonts w:ascii="仿宋" w:eastAsia="仿宋" w:hAnsi="仿宋" w:cs="仿宋" w:hint="eastAsia"/>
          <w:color w:val="000000" w:themeColor="text1"/>
          <w:sz w:val="28"/>
          <w:szCs w:val="28"/>
          <w:u w:val="single"/>
        </w:rPr>
        <w:t xml:space="preserve">   （采购人名称）   </w:t>
      </w:r>
      <w:r>
        <w:rPr>
          <w:rFonts w:ascii="仿宋" w:eastAsia="仿宋" w:hAnsi="仿宋" w:cs="仿宋" w:hint="eastAsia"/>
          <w:color w:val="000000" w:themeColor="text1"/>
          <w:sz w:val="28"/>
          <w:szCs w:val="28"/>
        </w:rPr>
        <w:t xml:space="preserve">     </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根据贵方招标编号为</w:t>
      </w:r>
      <w:r>
        <w:rPr>
          <w:rFonts w:ascii="仿宋" w:eastAsia="仿宋" w:hAnsi="仿宋" w:cs="仿宋" w:hint="eastAsia"/>
          <w:color w:val="000000" w:themeColor="text1"/>
          <w:sz w:val="28"/>
          <w:szCs w:val="28"/>
          <w:u w:val="single"/>
          <w:lang w:val="en-GB"/>
        </w:rPr>
        <w:t xml:space="preserve">              </w:t>
      </w:r>
      <w:r>
        <w:rPr>
          <w:rFonts w:ascii="仿宋" w:eastAsia="仿宋" w:hAnsi="仿宋" w:cs="仿宋" w:hint="eastAsia"/>
          <w:color w:val="000000" w:themeColor="text1"/>
          <w:sz w:val="28"/>
          <w:szCs w:val="28"/>
          <w:lang w:val="en-GB"/>
        </w:rPr>
        <w:t>号</w:t>
      </w:r>
      <w:r>
        <w:rPr>
          <w:rFonts w:ascii="仿宋" w:eastAsia="仿宋" w:hAnsi="仿宋" w:cs="仿宋" w:hint="eastAsia"/>
          <w:color w:val="000000" w:themeColor="text1"/>
          <w:sz w:val="28"/>
          <w:szCs w:val="28"/>
        </w:rPr>
        <w:t>的磋商文件，</w:t>
      </w:r>
      <w:r>
        <w:rPr>
          <w:rFonts w:ascii="仿宋" w:eastAsia="仿宋" w:hAnsi="仿宋" w:cs="仿宋" w:hint="eastAsia"/>
          <w:color w:val="000000" w:themeColor="text1"/>
          <w:sz w:val="28"/>
          <w:szCs w:val="28"/>
          <w:u w:val="single"/>
        </w:rPr>
        <w:t xml:space="preserve">     （供应商名称）    </w:t>
      </w:r>
      <w:r>
        <w:rPr>
          <w:rFonts w:ascii="仿宋" w:eastAsia="仿宋" w:hAnsi="仿宋" w:cs="仿宋" w:hint="eastAsia"/>
          <w:color w:val="000000" w:themeColor="text1"/>
          <w:sz w:val="28"/>
          <w:szCs w:val="28"/>
        </w:rPr>
        <w:t>现委托</w:t>
      </w:r>
      <w:r>
        <w:rPr>
          <w:rFonts w:ascii="仿宋" w:eastAsia="仿宋" w:hAnsi="仿宋" w:cs="仿宋" w:hint="eastAsia"/>
          <w:color w:val="000000" w:themeColor="text1"/>
          <w:sz w:val="28"/>
          <w:szCs w:val="28"/>
          <w:u w:val="single"/>
        </w:rPr>
        <w:t xml:space="preserve">        （姓名）     </w:t>
      </w:r>
      <w:r>
        <w:rPr>
          <w:rFonts w:ascii="仿宋" w:eastAsia="仿宋" w:hAnsi="仿宋" w:cs="仿宋" w:hint="eastAsia"/>
          <w:color w:val="000000" w:themeColor="text1"/>
          <w:sz w:val="28"/>
          <w:szCs w:val="28"/>
        </w:rPr>
        <w:t>为我方代理人，参加对贵方组织的</w:t>
      </w:r>
      <w:r>
        <w:rPr>
          <w:rFonts w:ascii="仿宋" w:eastAsia="仿宋" w:hAnsi="仿宋" w:cs="仿宋" w:hint="eastAsia"/>
          <w:color w:val="000000" w:themeColor="text1"/>
          <w:sz w:val="28"/>
          <w:szCs w:val="28"/>
          <w:u w:val="single"/>
        </w:rPr>
        <w:t xml:space="preserve">     （项目名称）     </w:t>
      </w:r>
      <w:r>
        <w:rPr>
          <w:rFonts w:ascii="仿宋" w:eastAsia="仿宋" w:hAnsi="仿宋" w:cs="仿宋" w:hint="eastAsia"/>
          <w:color w:val="000000" w:themeColor="text1"/>
          <w:sz w:val="28"/>
          <w:szCs w:val="28"/>
        </w:rPr>
        <w:t>项目的投标。现正式提交下述文件，并对之负法律责任。</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附件1：磋商响应函及附录</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附件2：磋商承诺书</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附件3：法定代表人身份证明</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附件4：法定代表人授权书</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附件5：资格证明材料</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附件6：投标报价明细表</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附件7：技术参数偏离表</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附件8：技术部分</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附件9：服务部分</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附件10：综合实力部分</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附件11：供应商自觉抵制政府采购领域商业贿赂行为承诺书</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附件12：</w:t>
      </w:r>
      <w:r>
        <w:rPr>
          <w:rFonts w:ascii="仿宋" w:eastAsia="仿宋" w:hAnsi="仿宋" w:cs="仿宋" w:hint="eastAsia"/>
          <w:color w:val="000000" w:themeColor="text1"/>
          <w:sz w:val="28"/>
          <w:szCs w:val="28"/>
          <w:lang w:val="en-GB"/>
        </w:rPr>
        <w:t>供应商及投标产品适用政府采购政策情况表</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附件13：供应商认为需要补充的其他文件或资料</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据此函，签字代表宣布同意如下：</w:t>
      </w:r>
    </w:p>
    <w:p w:rsidR="006E6EDC" w:rsidRDefault="000F219D">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1、所附响应函附录中报价为我单位报价。</w:t>
      </w:r>
    </w:p>
    <w:p w:rsidR="006E6EDC" w:rsidRDefault="000F219D">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2、如果我们的响应函被接受，我们将履行采购文件中规定的每一</w:t>
      </w:r>
      <w:r>
        <w:rPr>
          <w:rFonts w:ascii="仿宋" w:eastAsia="仿宋" w:hAnsi="仿宋" w:cs="仿宋" w:hint="eastAsia"/>
          <w:color w:val="000000" w:themeColor="text1"/>
          <w:sz w:val="28"/>
          <w:szCs w:val="28"/>
        </w:rPr>
        <w:lastRenderedPageBreak/>
        <w:t>项要求，按期、按质、按量履行合同。</w:t>
      </w:r>
    </w:p>
    <w:p w:rsidR="006E6EDC" w:rsidRDefault="000F219D">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3、我方愿按《民法典》的相关规定履行我方的全部责任。</w:t>
      </w:r>
    </w:p>
    <w:p w:rsidR="006E6EDC" w:rsidRDefault="000F219D">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4、我方同意投标函附录中的投标有效期，在此有效期内，我方将严格遵守响应文件的承诺，本响应文件对我方具有约束力。</w:t>
      </w:r>
    </w:p>
    <w:p w:rsidR="006E6EDC" w:rsidRDefault="000F219D">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5、如果在规定的开标时间后，我方在投标有效期内撤回投标，愿意按照投标承诺函及相关规定接受处罚。</w:t>
      </w:r>
    </w:p>
    <w:p w:rsidR="006E6EDC" w:rsidRDefault="000F219D">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6、供应商同意提供按照贵方可能要求的与其投标有关的一切数据或资料，理解贵方不一定要接受最低价的投标或收到的任何投标。</w:t>
      </w:r>
    </w:p>
    <w:p w:rsidR="006E6EDC" w:rsidRDefault="000F219D">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7、我方保证响应文件中的所有资料均为真实、有效的，如有虚假，我方承诺响应文件无效并愿承担一切责任。</w:t>
      </w:r>
    </w:p>
    <w:p w:rsidR="006E6EDC" w:rsidRDefault="000F219D">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8、我们已经详细审核了全部采购文件，包括修改、补充的文件（如果有）及有关附件。</w:t>
      </w:r>
    </w:p>
    <w:p w:rsidR="006E6EDC" w:rsidRDefault="000F219D">
      <w:pPr>
        <w:autoSpaceDE w:val="0"/>
        <w:autoSpaceDN w:val="0"/>
        <w:adjustRightInd w:val="0"/>
        <w:spacing w:line="560" w:lineRule="exact"/>
        <w:ind w:firstLineChars="1300" w:firstLine="3614"/>
        <w:jc w:val="left"/>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供应商名称（盖章）:</w:t>
      </w:r>
      <w:r>
        <w:rPr>
          <w:rFonts w:ascii="仿宋" w:eastAsia="仿宋" w:hAnsi="仿宋" w:cs="仿宋" w:hint="eastAsia"/>
          <w:color w:val="000000" w:themeColor="text1"/>
          <w:spacing w:val="-1"/>
          <w:sz w:val="28"/>
          <w:szCs w:val="28"/>
          <w:u w:val="single"/>
        </w:rPr>
        <w:t xml:space="preserve">                </w:t>
      </w:r>
      <w:r>
        <w:rPr>
          <w:rFonts w:ascii="仿宋" w:eastAsia="仿宋" w:hAnsi="仿宋" w:cs="仿宋" w:hint="eastAsia"/>
          <w:color w:val="000000" w:themeColor="text1"/>
          <w:spacing w:val="-1"/>
          <w:sz w:val="28"/>
          <w:szCs w:val="28"/>
        </w:rPr>
        <w:t xml:space="preserve"> </w:t>
      </w:r>
    </w:p>
    <w:p w:rsidR="006E6EDC" w:rsidRDefault="000F219D">
      <w:pPr>
        <w:pStyle w:val="ab"/>
        <w:tabs>
          <w:tab w:val="left" w:pos="4881"/>
        </w:tabs>
        <w:spacing w:line="560" w:lineRule="exact"/>
        <w:ind w:firstLineChars="300" w:firstLine="834"/>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法定代表人或其委托代理人（签字或盖章）:</w:t>
      </w:r>
      <w:r>
        <w:rPr>
          <w:rFonts w:ascii="仿宋" w:eastAsia="仿宋" w:hAnsi="仿宋" w:cs="仿宋" w:hint="eastAsia"/>
          <w:color w:val="000000" w:themeColor="text1"/>
          <w:spacing w:val="-1"/>
          <w:sz w:val="28"/>
          <w:szCs w:val="28"/>
          <w:u w:val="single"/>
        </w:rPr>
        <w:t xml:space="preserve">                 </w:t>
      </w:r>
    </w:p>
    <w:p w:rsidR="006E6EDC" w:rsidRDefault="000F219D">
      <w:pPr>
        <w:pStyle w:val="ab"/>
        <w:spacing w:line="560" w:lineRule="exact"/>
        <w:ind w:firstLineChars="1800" w:firstLine="5040"/>
        <w:rPr>
          <w:rFonts w:ascii="仿宋" w:eastAsia="仿宋" w:hAnsi="仿宋" w:cs="仿宋"/>
          <w:color w:val="000000" w:themeColor="text1"/>
          <w:sz w:val="28"/>
          <w:szCs w:val="28"/>
        </w:rPr>
      </w:pP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日</w:t>
      </w:r>
      <w:bookmarkStart w:id="93" w:name="_Toc30342"/>
    </w:p>
    <w:bookmarkEnd w:id="93"/>
    <w:p w:rsidR="006E6EDC" w:rsidRDefault="006E6EDC">
      <w:pPr>
        <w:spacing w:line="560" w:lineRule="exact"/>
        <w:ind w:firstLineChars="200" w:firstLine="562"/>
        <w:jc w:val="center"/>
        <w:outlineLvl w:val="1"/>
        <w:rPr>
          <w:rFonts w:ascii="仿宋" w:eastAsia="仿宋" w:hAnsi="仿宋" w:cs="仿宋"/>
          <w:b/>
          <w:bCs/>
          <w:color w:val="000000" w:themeColor="text1"/>
          <w:sz w:val="28"/>
          <w:szCs w:val="28"/>
        </w:rPr>
      </w:pPr>
    </w:p>
    <w:p w:rsidR="006E6EDC" w:rsidRDefault="006E6EDC">
      <w:pPr>
        <w:pStyle w:val="aff3"/>
        <w:spacing w:line="560" w:lineRule="exact"/>
        <w:ind w:firstLine="281"/>
        <w:rPr>
          <w:rFonts w:ascii="仿宋" w:eastAsia="仿宋" w:hAnsi="仿宋" w:cs="仿宋"/>
          <w:b/>
          <w:bCs/>
          <w:color w:val="000000" w:themeColor="text1"/>
          <w:sz w:val="28"/>
          <w:szCs w:val="28"/>
          <w:lang w:eastAsia="zh-CN"/>
        </w:rPr>
      </w:pPr>
    </w:p>
    <w:p w:rsidR="006E6EDC" w:rsidRDefault="006E6EDC">
      <w:pPr>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spacing w:line="560" w:lineRule="exact"/>
        <w:ind w:firstLineChars="200" w:firstLine="723"/>
        <w:jc w:val="center"/>
        <w:outlineLvl w:val="1"/>
        <w:rPr>
          <w:rFonts w:ascii="仿宋" w:eastAsia="仿宋" w:hAnsi="仿宋" w:cs="仿宋"/>
          <w:b/>
          <w:bCs/>
          <w:color w:val="000000" w:themeColor="text1"/>
          <w:sz w:val="36"/>
          <w:szCs w:val="36"/>
        </w:rPr>
      </w:pPr>
    </w:p>
    <w:p w:rsidR="006E6EDC" w:rsidRDefault="006E6EDC">
      <w:pPr>
        <w:spacing w:line="560" w:lineRule="exact"/>
        <w:ind w:firstLineChars="200" w:firstLine="723"/>
        <w:jc w:val="center"/>
        <w:outlineLvl w:val="1"/>
        <w:rPr>
          <w:rFonts w:ascii="仿宋" w:eastAsia="仿宋" w:hAnsi="仿宋" w:cs="仿宋"/>
          <w:b/>
          <w:bCs/>
          <w:color w:val="000000" w:themeColor="text1"/>
          <w:sz w:val="36"/>
          <w:szCs w:val="36"/>
        </w:rPr>
      </w:pPr>
    </w:p>
    <w:p w:rsidR="006E6EDC" w:rsidRDefault="000F219D">
      <w:pPr>
        <w:spacing w:line="560" w:lineRule="exact"/>
        <w:ind w:firstLineChars="200" w:firstLine="723"/>
        <w:jc w:val="center"/>
        <w:outlineLvl w:val="1"/>
        <w:rPr>
          <w:rFonts w:ascii="仿宋" w:eastAsia="仿宋" w:hAnsi="仿宋" w:cs="仿宋"/>
          <w:b/>
          <w:bCs/>
          <w:color w:val="000000" w:themeColor="text1"/>
          <w:sz w:val="36"/>
          <w:szCs w:val="36"/>
        </w:rPr>
      </w:pPr>
      <w:r>
        <w:rPr>
          <w:rFonts w:ascii="仿宋" w:eastAsia="仿宋" w:hAnsi="仿宋" w:cs="仿宋" w:hint="eastAsia"/>
          <w:b/>
          <w:bCs/>
          <w:color w:val="000000" w:themeColor="text1"/>
          <w:sz w:val="36"/>
          <w:szCs w:val="36"/>
        </w:rPr>
        <w:lastRenderedPageBreak/>
        <w:t>磋商响应函附录</w:t>
      </w:r>
    </w:p>
    <w:p w:rsidR="006E6EDC" w:rsidRDefault="006E6EDC">
      <w:pPr>
        <w:pStyle w:val="aff3"/>
        <w:ind w:firstLine="210"/>
        <w:rPr>
          <w:color w:val="000000" w:themeColor="text1"/>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6910"/>
      </w:tblGrid>
      <w:tr w:rsidR="006E6EDC">
        <w:trPr>
          <w:trHeight w:val="1124"/>
          <w:jc w:val="center"/>
        </w:trPr>
        <w:tc>
          <w:tcPr>
            <w:tcW w:w="2669" w:type="dxa"/>
            <w:vAlign w:val="center"/>
          </w:tcPr>
          <w:p w:rsidR="006E6EDC" w:rsidRDefault="000F219D">
            <w:pPr>
              <w:spacing w:line="560" w:lineRule="exact"/>
              <w:jc w:val="center"/>
              <w:rPr>
                <w:rFonts w:ascii="仿宋" w:eastAsia="仿宋" w:hAnsi="仿宋" w:cs="仿宋"/>
                <w:color w:val="000000" w:themeColor="text1"/>
                <w:sz w:val="28"/>
                <w:szCs w:val="28"/>
              </w:rPr>
            </w:pPr>
            <w:r>
              <w:rPr>
                <w:rFonts w:ascii="仿宋" w:eastAsia="仿宋" w:hAnsi="仿宋" w:cs="仿宋" w:hint="eastAsia"/>
                <w:bCs/>
                <w:color w:val="000000" w:themeColor="text1"/>
                <w:sz w:val="28"/>
                <w:szCs w:val="28"/>
              </w:rPr>
              <w:t>供应商名称</w:t>
            </w:r>
          </w:p>
        </w:tc>
        <w:tc>
          <w:tcPr>
            <w:tcW w:w="6910" w:type="dxa"/>
            <w:vAlign w:val="center"/>
          </w:tcPr>
          <w:p w:rsidR="006E6EDC" w:rsidRDefault="006E6EDC">
            <w:pPr>
              <w:spacing w:line="560" w:lineRule="exact"/>
              <w:rPr>
                <w:rFonts w:ascii="仿宋" w:eastAsia="仿宋" w:hAnsi="仿宋" w:cs="仿宋"/>
                <w:color w:val="000000" w:themeColor="text1"/>
                <w:sz w:val="28"/>
                <w:szCs w:val="28"/>
              </w:rPr>
            </w:pPr>
          </w:p>
        </w:tc>
      </w:tr>
      <w:tr w:rsidR="006E6EDC">
        <w:trPr>
          <w:trHeight w:val="1124"/>
          <w:jc w:val="center"/>
        </w:trPr>
        <w:tc>
          <w:tcPr>
            <w:tcW w:w="2669" w:type="dxa"/>
            <w:vAlign w:val="center"/>
          </w:tcPr>
          <w:p w:rsidR="006E6EDC" w:rsidRDefault="000F219D">
            <w:pPr>
              <w:spacing w:line="56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投标总报价（大写）</w:t>
            </w:r>
          </w:p>
        </w:tc>
        <w:tc>
          <w:tcPr>
            <w:tcW w:w="6910" w:type="dxa"/>
            <w:vAlign w:val="center"/>
          </w:tcPr>
          <w:p w:rsidR="006E6EDC" w:rsidRDefault="006E6EDC">
            <w:pPr>
              <w:spacing w:line="560" w:lineRule="exact"/>
              <w:rPr>
                <w:rFonts w:ascii="仿宋" w:eastAsia="仿宋" w:hAnsi="仿宋" w:cs="仿宋"/>
                <w:color w:val="000000" w:themeColor="text1"/>
                <w:sz w:val="28"/>
                <w:szCs w:val="28"/>
              </w:rPr>
            </w:pPr>
          </w:p>
        </w:tc>
      </w:tr>
      <w:tr w:rsidR="006E6EDC">
        <w:trPr>
          <w:trHeight w:val="1124"/>
          <w:jc w:val="center"/>
        </w:trPr>
        <w:tc>
          <w:tcPr>
            <w:tcW w:w="2669" w:type="dxa"/>
            <w:vAlign w:val="center"/>
          </w:tcPr>
          <w:p w:rsidR="006E6EDC" w:rsidRDefault="000F219D">
            <w:pPr>
              <w:spacing w:line="56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投标总报价（小写）</w:t>
            </w:r>
          </w:p>
        </w:tc>
        <w:tc>
          <w:tcPr>
            <w:tcW w:w="6910" w:type="dxa"/>
            <w:vAlign w:val="center"/>
          </w:tcPr>
          <w:p w:rsidR="006E6EDC" w:rsidRDefault="006E6EDC">
            <w:pPr>
              <w:spacing w:line="560" w:lineRule="exact"/>
              <w:rPr>
                <w:rFonts w:ascii="仿宋" w:eastAsia="仿宋" w:hAnsi="仿宋" w:cs="仿宋"/>
                <w:color w:val="000000" w:themeColor="text1"/>
                <w:sz w:val="28"/>
                <w:szCs w:val="28"/>
              </w:rPr>
            </w:pPr>
          </w:p>
        </w:tc>
      </w:tr>
      <w:tr w:rsidR="006E6EDC">
        <w:trPr>
          <w:trHeight w:val="1124"/>
          <w:jc w:val="center"/>
        </w:trPr>
        <w:tc>
          <w:tcPr>
            <w:tcW w:w="2669" w:type="dxa"/>
            <w:vAlign w:val="center"/>
          </w:tcPr>
          <w:p w:rsidR="006E6EDC" w:rsidRDefault="000F219D">
            <w:pPr>
              <w:spacing w:line="56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磋商有效期</w:t>
            </w:r>
          </w:p>
        </w:tc>
        <w:tc>
          <w:tcPr>
            <w:tcW w:w="6910" w:type="dxa"/>
            <w:vAlign w:val="center"/>
          </w:tcPr>
          <w:p w:rsidR="006E6EDC" w:rsidRDefault="000F219D">
            <w:pPr>
              <w:spacing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递交响应文件截止之日起     日历天</w:t>
            </w:r>
          </w:p>
        </w:tc>
      </w:tr>
      <w:tr w:rsidR="006E6EDC">
        <w:trPr>
          <w:trHeight w:val="1124"/>
          <w:jc w:val="center"/>
        </w:trPr>
        <w:tc>
          <w:tcPr>
            <w:tcW w:w="2669" w:type="dxa"/>
            <w:vAlign w:val="center"/>
          </w:tcPr>
          <w:p w:rsidR="006E6EDC" w:rsidRDefault="000F219D">
            <w:pPr>
              <w:spacing w:line="56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供货期</w:t>
            </w:r>
          </w:p>
        </w:tc>
        <w:tc>
          <w:tcPr>
            <w:tcW w:w="6910" w:type="dxa"/>
            <w:vAlign w:val="center"/>
          </w:tcPr>
          <w:p w:rsidR="006E6EDC" w:rsidRDefault="006E6EDC">
            <w:pPr>
              <w:spacing w:line="560" w:lineRule="exact"/>
              <w:jc w:val="center"/>
              <w:rPr>
                <w:rFonts w:ascii="仿宋" w:eastAsia="仿宋" w:hAnsi="仿宋" w:cs="仿宋"/>
                <w:color w:val="000000" w:themeColor="text1"/>
                <w:sz w:val="28"/>
                <w:szCs w:val="28"/>
              </w:rPr>
            </w:pPr>
          </w:p>
        </w:tc>
      </w:tr>
      <w:tr w:rsidR="006E6EDC">
        <w:trPr>
          <w:trHeight w:val="1336"/>
          <w:jc w:val="center"/>
        </w:trPr>
        <w:tc>
          <w:tcPr>
            <w:tcW w:w="2669" w:type="dxa"/>
            <w:vAlign w:val="center"/>
          </w:tcPr>
          <w:p w:rsidR="006E6EDC" w:rsidRDefault="000F219D">
            <w:pPr>
              <w:pStyle w:val="a3"/>
              <w:spacing w:line="560" w:lineRule="exact"/>
              <w:ind w:firstLine="0"/>
              <w:jc w:val="center"/>
              <w:rPr>
                <w:rFonts w:ascii="仿宋" w:eastAsia="仿宋" w:hAnsi="仿宋" w:cs="仿宋"/>
                <w:color w:val="000000" w:themeColor="text1"/>
                <w:szCs w:val="28"/>
              </w:rPr>
            </w:pPr>
            <w:r>
              <w:rPr>
                <w:rFonts w:ascii="仿宋" w:eastAsia="仿宋" w:hAnsi="仿宋" w:cs="仿宋" w:hint="eastAsia"/>
                <w:color w:val="000000" w:themeColor="text1"/>
                <w:szCs w:val="28"/>
              </w:rPr>
              <w:t>质保期</w:t>
            </w:r>
          </w:p>
        </w:tc>
        <w:tc>
          <w:tcPr>
            <w:tcW w:w="6910" w:type="dxa"/>
            <w:vAlign w:val="center"/>
          </w:tcPr>
          <w:p w:rsidR="006E6EDC" w:rsidRDefault="006E6EDC">
            <w:pPr>
              <w:spacing w:line="560" w:lineRule="exact"/>
              <w:jc w:val="center"/>
              <w:rPr>
                <w:rFonts w:ascii="仿宋" w:eastAsia="仿宋" w:hAnsi="仿宋" w:cs="仿宋"/>
                <w:color w:val="000000" w:themeColor="text1"/>
                <w:sz w:val="28"/>
                <w:szCs w:val="28"/>
              </w:rPr>
            </w:pPr>
          </w:p>
        </w:tc>
      </w:tr>
      <w:tr w:rsidR="006E6EDC">
        <w:trPr>
          <w:trHeight w:val="1124"/>
          <w:jc w:val="center"/>
        </w:trPr>
        <w:tc>
          <w:tcPr>
            <w:tcW w:w="2669" w:type="dxa"/>
            <w:vAlign w:val="center"/>
          </w:tcPr>
          <w:p w:rsidR="006E6EDC" w:rsidRDefault="000F219D">
            <w:pPr>
              <w:pStyle w:val="a3"/>
              <w:spacing w:line="560" w:lineRule="exact"/>
              <w:ind w:firstLine="0"/>
              <w:jc w:val="center"/>
              <w:rPr>
                <w:rFonts w:ascii="仿宋" w:eastAsia="仿宋" w:hAnsi="仿宋" w:cs="仿宋"/>
                <w:color w:val="000000" w:themeColor="text1"/>
                <w:kern w:val="0"/>
                <w:szCs w:val="28"/>
              </w:rPr>
            </w:pPr>
            <w:r>
              <w:rPr>
                <w:rFonts w:ascii="仿宋" w:eastAsia="仿宋" w:hAnsi="仿宋" w:cs="仿宋" w:hint="eastAsia"/>
                <w:color w:val="000000" w:themeColor="text1"/>
                <w:szCs w:val="28"/>
              </w:rPr>
              <w:t>质量要求</w:t>
            </w:r>
          </w:p>
        </w:tc>
        <w:tc>
          <w:tcPr>
            <w:tcW w:w="6910" w:type="dxa"/>
            <w:vAlign w:val="center"/>
          </w:tcPr>
          <w:p w:rsidR="006E6EDC" w:rsidRDefault="006E6EDC">
            <w:pPr>
              <w:spacing w:line="560" w:lineRule="exact"/>
              <w:ind w:firstLineChars="957" w:firstLine="2680"/>
              <w:jc w:val="center"/>
              <w:rPr>
                <w:rFonts w:ascii="仿宋" w:eastAsia="仿宋" w:hAnsi="仿宋" w:cs="仿宋"/>
                <w:color w:val="000000" w:themeColor="text1"/>
                <w:sz w:val="28"/>
                <w:szCs w:val="28"/>
              </w:rPr>
            </w:pPr>
          </w:p>
        </w:tc>
      </w:tr>
      <w:tr w:rsidR="006E6EDC">
        <w:trPr>
          <w:trHeight w:val="911"/>
          <w:jc w:val="center"/>
        </w:trPr>
        <w:tc>
          <w:tcPr>
            <w:tcW w:w="2669" w:type="dxa"/>
            <w:vAlign w:val="center"/>
          </w:tcPr>
          <w:p w:rsidR="006E6EDC" w:rsidRDefault="000F219D">
            <w:pPr>
              <w:pStyle w:val="a3"/>
              <w:spacing w:line="560" w:lineRule="exact"/>
              <w:ind w:firstLine="0"/>
              <w:jc w:val="center"/>
              <w:rPr>
                <w:rFonts w:ascii="仿宋" w:eastAsia="仿宋" w:hAnsi="仿宋" w:cs="仿宋"/>
                <w:color w:val="000000" w:themeColor="text1"/>
                <w:szCs w:val="28"/>
              </w:rPr>
            </w:pPr>
            <w:r>
              <w:rPr>
                <w:rFonts w:ascii="仿宋" w:eastAsia="仿宋" w:hAnsi="仿宋" w:cs="仿宋" w:hint="eastAsia"/>
                <w:color w:val="000000" w:themeColor="text1"/>
                <w:szCs w:val="28"/>
              </w:rPr>
              <w:t>备注</w:t>
            </w:r>
          </w:p>
        </w:tc>
        <w:tc>
          <w:tcPr>
            <w:tcW w:w="6910" w:type="dxa"/>
            <w:vAlign w:val="center"/>
          </w:tcPr>
          <w:p w:rsidR="006E6EDC" w:rsidRDefault="006E6EDC">
            <w:pPr>
              <w:spacing w:line="560" w:lineRule="exact"/>
              <w:ind w:firstLineChars="957" w:firstLine="2680"/>
              <w:jc w:val="center"/>
              <w:rPr>
                <w:rFonts w:ascii="仿宋" w:eastAsia="仿宋" w:hAnsi="仿宋" w:cs="仿宋"/>
                <w:color w:val="000000" w:themeColor="text1"/>
                <w:sz w:val="28"/>
                <w:szCs w:val="28"/>
              </w:rPr>
            </w:pPr>
          </w:p>
        </w:tc>
      </w:tr>
    </w:tbl>
    <w:p w:rsidR="006E6EDC" w:rsidRDefault="006E6EDC">
      <w:pPr>
        <w:pStyle w:val="ab"/>
        <w:spacing w:line="560" w:lineRule="exact"/>
        <w:ind w:firstLineChars="1800" w:firstLine="5040"/>
        <w:rPr>
          <w:rFonts w:ascii="仿宋" w:eastAsia="仿宋" w:hAnsi="仿宋" w:cs="仿宋"/>
          <w:color w:val="000000" w:themeColor="text1"/>
          <w:sz w:val="28"/>
          <w:szCs w:val="28"/>
        </w:rPr>
      </w:pPr>
    </w:p>
    <w:p w:rsidR="006E6EDC" w:rsidRDefault="006E6EDC">
      <w:pPr>
        <w:pStyle w:val="3"/>
        <w:spacing w:line="560" w:lineRule="exact"/>
        <w:rPr>
          <w:rFonts w:ascii="仿宋" w:eastAsia="仿宋" w:hAnsi="仿宋" w:cs="仿宋"/>
          <w:b/>
          <w:color w:val="000000" w:themeColor="text1"/>
          <w:sz w:val="28"/>
          <w:szCs w:val="28"/>
        </w:rPr>
      </w:pPr>
      <w:bookmarkStart w:id="94" w:name="_Toc28957"/>
      <w:bookmarkStart w:id="95" w:name="_Toc26183"/>
    </w:p>
    <w:p w:rsidR="006E6EDC" w:rsidRDefault="006E6EDC">
      <w:pPr>
        <w:rPr>
          <w:rFonts w:ascii="仿宋" w:eastAsia="仿宋" w:hAnsi="仿宋" w:cs="仿宋"/>
          <w:b/>
          <w:color w:val="000000" w:themeColor="text1"/>
          <w:sz w:val="28"/>
          <w:szCs w:val="28"/>
        </w:rPr>
      </w:pPr>
    </w:p>
    <w:p w:rsidR="006E6EDC" w:rsidRDefault="006E6EDC">
      <w:pPr>
        <w:pStyle w:val="2"/>
        <w:rPr>
          <w:rFonts w:ascii="仿宋" w:eastAsia="仿宋" w:hAnsi="仿宋" w:cs="仿宋"/>
          <w:b/>
          <w:color w:val="000000" w:themeColor="text1"/>
          <w:sz w:val="28"/>
          <w:szCs w:val="28"/>
        </w:rPr>
      </w:pPr>
    </w:p>
    <w:p w:rsidR="006E6EDC" w:rsidRDefault="006E6EDC">
      <w:pPr>
        <w:rPr>
          <w:rFonts w:ascii="仿宋" w:eastAsia="仿宋" w:hAnsi="仿宋" w:cs="仿宋"/>
          <w:b/>
          <w:color w:val="000000" w:themeColor="text1"/>
          <w:sz w:val="28"/>
          <w:szCs w:val="28"/>
        </w:rPr>
      </w:pPr>
    </w:p>
    <w:p w:rsidR="006E6EDC" w:rsidRDefault="006E6EDC">
      <w:pPr>
        <w:pStyle w:val="2"/>
        <w:rPr>
          <w:color w:val="000000" w:themeColor="text1"/>
        </w:rPr>
      </w:pPr>
    </w:p>
    <w:p w:rsidR="006E6EDC" w:rsidRDefault="006E6EDC">
      <w:pPr>
        <w:pStyle w:val="2"/>
        <w:rPr>
          <w:rFonts w:ascii="仿宋" w:eastAsia="仿宋" w:hAnsi="仿宋" w:cs="仿宋"/>
          <w:b/>
          <w:color w:val="000000" w:themeColor="text1"/>
          <w:sz w:val="28"/>
          <w:szCs w:val="28"/>
          <w:lang w:eastAsia="zh-CN"/>
        </w:rPr>
      </w:pPr>
    </w:p>
    <w:p w:rsidR="006E6EDC" w:rsidRDefault="000F219D">
      <w:pPr>
        <w:pStyle w:val="3"/>
        <w:spacing w:line="560" w:lineRule="exact"/>
        <w:rPr>
          <w:rFonts w:ascii="仿宋" w:eastAsia="仿宋" w:hAnsi="仿宋" w:cs="仿宋"/>
          <w:b/>
          <w:color w:val="000000" w:themeColor="text1"/>
          <w:sz w:val="28"/>
          <w:szCs w:val="28"/>
          <w:lang w:val="en-US"/>
        </w:rPr>
      </w:pPr>
      <w:r>
        <w:rPr>
          <w:rFonts w:ascii="仿宋" w:eastAsia="仿宋" w:hAnsi="仿宋" w:cs="仿宋" w:hint="eastAsia"/>
          <w:b/>
          <w:color w:val="000000" w:themeColor="text1"/>
          <w:sz w:val="28"/>
          <w:szCs w:val="28"/>
        </w:rPr>
        <w:lastRenderedPageBreak/>
        <w:t>附件</w:t>
      </w:r>
      <w:r>
        <w:rPr>
          <w:rFonts w:ascii="仿宋" w:eastAsia="仿宋" w:hAnsi="仿宋" w:cs="仿宋" w:hint="eastAsia"/>
          <w:b/>
          <w:color w:val="000000" w:themeColor="text1"/>
          <w:sz w:val="28"/>
          <w:szCs w:val="28"/>
          <w:lang w:val="en-US"/>
        </w:rPr>
        <w:t>2：</w:t>
      </w:r>
      <w:bookmarkEnd w:id="94"/>
      <w:bookmarkEnd w:id="95"/>
      <w:r>
        <w:rPr>
          <w:rFonts w:ascii="仿宋" w:eastAsia="仿宋" w:hAnsi="仿宋" w:cs="仿宋" w:hint="eastAsia"/>
          <w:b/>
          <w:color w:val="000000" w:themeColor="text1"/>
          <w:sz w:val="28"/>
          <w:szCs w:val="28"/>
          <w:lang w:val="en-US"/>
        </w:rPr>
        <w:t>磋商承诺书</w:t>
      </w:r>
    </w:p>
    <w:p w:rsidR="006E6EDC" w:rsidRDefault="000F219D">
      <w:pPr>
        <w:spacing w:line="560" w:lineRule="exact"/>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磋商承诺书</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致：</w:t>
      </w:r>
      <w:r>
        <w:rPr>
          <w:rFonts w:ascii="仿宋" w:eastAsia="仿宋" w:hAnsi="仿宋" w:cs="仿宋" w:hint="eastAsia"/>
          <w:color w:val="000000" w:themeColor="text1"/>
          <w:sz w:val="28"/>
          <w:szCs w:val="28"/>
          <w:u w:val="single"/>
        </w:rPr>
        <w:t xml:space="preserve">   （采购人名称）  </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我公司作为本次采购项目的供应商，根据磋商文件要求，现郑重承诺如下：</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一、具备《中华人民共和国政府采购法》第二十二条第一款和本项目规定的条件：</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（一）具有独立承担民事责任的能力； 　　</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（二）具有良好的商业信誉和健全的财务会计制度； 　</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（三）具有履行合同所必需的设备和专业技术能力； 　　</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（四）有依法缴纳税收和社会保障资金的良好记录； 　　</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（五）参加政府采购活动前三年内，在经营活动中没有重大违法记录；</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（六）法律、行政法规规定的其他条件；</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（七）根据采购项目提出的特殊条件。</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三、参加本次招标采购活动，不存在与单位负责人为同一人或者存在直接控股、管理关系的其他供应商参与同一合同项下的政府采购活动的行为。  </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四、参加本次招标采购活动，不存在为采购项目提供整体设计、规范编制或者项目管理、监理、检测等服务的行为。</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五、参加本次招标采购活动，不存在和其他供应商在同一合同项下的采购项目中，同时委托同一个自然人、同一家庭的人员、同一单位的人员作为代理人的行为。</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六、供应商参加本次政府采购活动要求在近三年内供应商和其法定代表人没有行贿犯罪行为。</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七、响应文件中提供的能够给予我公司带来优惠、好处的任何材料资料和技术、服务、商务等响应承诺情况都是真实的、有效的、合法的。</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八、如本项目评标过程中需要提供样品，则我公司提供的样品即为中标后将要提供的中标产品，我公司对提供样品的性能和质量负责，因样品存在缺陷或者不符合磋商文件要求导致未能中标的，我公司愿意承担相应不利后果。（如提供样品）  </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九、我方承诺在投标有效期内不修改、撤销响应文件。  </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十、如我方中标我方承诺如下： </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（1）在收到中标通知书后，在中标通知书规定的期限内与你方签订合同。 </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（2）随同本磋商响应函递交的磋商响应函附表属于合同文件的组成部分。 </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（3）我方承诺按照规定向你方递交履约担保。（如有） </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（4）我方承诺在合同约定的期限内完成本项目。 </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十一、存在以下行为之一的愿意接受相关部门的处理：</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（一）投标有效期内撤销响应文件的；</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（二）在采购人确定中标人以前放弃中标候选资格的；</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（三）由于中标人的原因未能按照磋商文件的规定与采购人签订合同；</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（四）在响应文件中提供虚假材料谋取中标；</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（五）与采购人、其他供应商或者集中采购机构恶意串通的；</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（六）投标有效期内，供应商在政府采购活动中有违法、违规、违纪行为。</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由此产生的一切法律后果和责任由我公司承担。我公司声明放弃对此提出任何异议和追索的权利。</w:t>
      </w:r>
    </w:p>
    <w:p w:rsidR="006E6EDC" w:rsidRDefault="000F219D">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本公司对上述承诺的内容事项真实性负责。如经查实上述承诺的内容事项存在虚假，我公司愿意接受以提供虚假材料谋取中标追究法律责任。</w:t>
      </w:r>
    </w:p>
    <w:p w:rsidR="006E6EDC" w:rsidRDefault="000F219D">
      <w:pPr>
        <w:spacing w:line="560" w:lineRule="exact"/>
        <w:jc w:val="cente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       </w:t>
      </w:r>
    </w:p>
    <w:p w:rsidR="006E6EDC" w:rsidRDefault="006E6EDC">
      <w:pPr>
        <w:spacing w:line="560" w:lineRule="exact"/>
        <w:jc w:val="center"/>
        <w:rPr>
          <w:rFonts w:ascii="仿宋" w:eastAsia="仿宋" w:hAnsi="仿宋" w:cs="仿宋"/>
          <w:b/>
          <w:color w:val="000000" w:themeColor="text1"/>
          <w:sz w:val="28"/>
          <w:szCs w:val="28"/>
        </w:rPr>
      </w:pPr>
    </w:p>
    <w:p w:rsidR="006E6EDC" w:rsidRDefault="006E6EDC">
      <w:pPr>
        <w:spacing w:line="560" w:lineRule="exact"/>
        <w:jc w:val="center"/>
        <w:rPr>
          <w:rFonts w:ascii="仿宋" w:eastAsia="仿宋" w:hAnsi="仿宋" w:cs="仿宋"/>
          <w:b/>
          <w:color w:val="000000" w:themeColor="text1"/>
          <w:sz w:val="28"/>
          <w:szCs w:val="28"/>
        </w:rPr>
      </w:pPr>
    </w:p>
    <w:p w:rsidR="006E6EDC" w:rsidRDefault="006E6EDC">
      <w:pPr>
        <w:spacing w:line="560" w:lineRule="exact"/>
        <w:jc w:val="center"/>
        <w:rPr>
          <w:rFonts w:ascii="仿宋" w:eastAsia="仿宋" w:hAnsi="仿宋" w:cs="仿宋"/>
          <w:b/>
          <w:color w:val="000000" w:themeColor="text1"/>
          <w:sz w:val="28"/>
          <w:szCs w:val="28"/>
        </w:rPr>
      </w:pPr>
    </w:p>
    <w:p w:rsidR="006E6EDC" w:rsidRDefault="000F219D">
      <w:pPr>
        <w:pStyle w:val="ab"/>
        <w:tabs>
          <w:tab w:val="left" w:pos="4881"/>
        </w:tabs>
        <w:spacing w:line="560" w:lineRule="exact"/>
        <w:ind w:firstLineChars="1200" w:firstLine="333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供应商名称（盖章）:</w:t>
      </w:r>
      <w:r>
        <w:rPr>
          <w:rFonts w:ascii="仿宋" w:eastAsia="仿宋" w:hAnsi="仿宋" w:cs="仿宋" w:hint="eastAsia"/>
          <w:color w:val="000000" w:themeColor="text1"/>
          <w:spacing w:val="-1"/>
          <w:sz w:val="28"/>
          <w:szCs w:val="28"/>
          <w:u w:val="single"/>
        </w:rPr>
        <w:t xml:space="preserve">                </w:t>
      </w:r>
      <w:r>
        <w:rPr>
          <w:rFonts w:ascii="仿宋" w:eastAsia="仿宋" w:hAnsi="仿宋" w:cs="仿宋" w:hint="eastAsia"/>
          <w:color w:val="000000" w:themeColor="text1"/>
          <w:spacing w:val="-1"/>
          <w:sz w:val="28"/>
          <w:szCs w:val="28"/>
        </w:rPr>
        <w:t xml:space="preserve"> </w:t>
      </w:r>
    </w:p>
    <w:p w:rsidR="006E6EDC" w:rsidRDefault="000F219D">
      <w:pPr>
        <w:pStyle w:val="ab"/>
        <w:tabs>
          <w:tab w:val="left" w:pos="4881"/>
        </w:tabs>
        <w:spacing w:line="560" w:lineRule="exact"/>
        <w:ind w:firstLineChars="200" w:firstLine="55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法定代表人或其委托代理人（签字或盖章）:</w:t>
      </w:r>
      <w:r>
        <w:rPr>
          <w:rFonts w:ascii="仿宋" w:eastAsia="仿宋" w:hAnsi="仿宋" w:cs="仿宋" w:hint="eastAsia"/>
          <w:color w:val="000000" w:themeColor="text1"/>
          <w:spacing w:val="-1"/>
          <w:sz w:val="28"/>
          <w:szCs w:val="28"/>
          <w:u w:val="single"/>
        </w:rPr>
        <w:t xml:space="preserve">                 </w:t>
      </w:r>
    </w:p>
    <w:p w:rsidR="006E6EDC" w:rsidRDefault="000F219D">
      <w:pPr>
        <w:pStyle w:val="ab"/>
        <w:spacing w:line="560" w:lineRule="exact"/>
        <w:ind w:firstLineChars="1800" w:firstLine="5040"/>
        <w:rPr>
          <w:rFonts w:ascii="仿宋" w:eastAsia="仿宋" w:hAnsi="仿宋" w:cs="仿宋"/>
          <w:color w:val="000000" w:themeColor="text1"/>
          <w:sz w:val="28"/>
          <w:szCs w:val="28"/>
        </w:rPr>
      </w:pP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日</w:t>
      </w:r>
    </w:p>
    <w:p w:rsidR="006E6EDC" w:rsidRDefault="000F219D">
      <w:pPr>
        <w:spacing w:line="560" w:lineRule="exact"/>
        <w:rPr>
          <w:rFonts w:ascii="仿宋" w:eastAsia="仿宋" w:hAnsi="仿宋" w:cs="仿宋"/>
          <w:b/>
          <w:color w:val="000000" w:themeColor="text1"/>
          <w:sz w:val="28"/>
          <w:szCs w:val="28"/>
        </w:rPr>
      </w:pPr>
      <w:bookmarkStart w:id="96" w:name="_Toc27332"/>
      <w:bookmarkStart w:id="97" w:name="_Toc9940"/>
      <w:r>
        <w:rPr>
          <w:rFonts w:ascii="仿宋" w:eastAsia="仿宋" w:hAnsi="仿宋" w:cs="仿宋" w:hint="eastAsia"/>
          <w:b/>
          <w:color w:val="000000" w:themeColor="text1"/>
          <w:sz w:val="28"/>
          <w:szCs w:val="28"/>
        </w:rPr>
        <w:br w:type="page"/>
      </w:r>
    </w:p>
    <w:bookmarkEnd w:id="96"/>
    <w:bookmarkEnd w:id="97"/>
    <w:p w:rsidR="006E6EDC" w:rsidRDefault="000F219D">
      <w:pPr>
        <w:pStyle w:val="3"/>
        <w:spacing w:line="560" w:lineRule="exact"/>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lastRenderedPageBreak/>
        <w:t>附件</w:t>
      </w:r>
      <w:r>
        <w:rPr>
          <w:rFonts w:ascii="仿宋" w:eastAsia="仿宋" w:hAnsi="仿宋" w:cs="仿宋" w:hint="eastAsia"/>
          <w:b/>
          <w:color w:val="000000" w:themeColor="text1"/>
          <w:sz w:val="28"/>
          <w:szCs w:val="28"/>
          <w:lang w:val="en-US"/>
        </w:rPr>
        <w:t>3</w:t>
      </w:r>
      <w:r>
        <w:rPr>
          <w:rFonts w:ascii="仿宋" w:eastAsia="仿宋" w:hAnsi="仿宋" w:cs="仿宋" w:hint="eastAsia"/>
          <w:b/>
          <w:color w:val="000000" w:themeColor="text1"/>
          <w:sz w:val="28"/>
          <w:szCs w:val="28"/>
        </w:rPr>
        <w:t>：法定代表人身份证明</w:t>
      </w:r>
    </w:p>
    <w:p w:rsidR="006E6EDC" w:rsidRDefault="006E6EDC">
      <w:pPr>
        <w:rPr>
          <w:color w:val="000000" w:themeColor="text1"/>
        </w:rPr>
      </w:pPr>
    </w:p>
    <w:p w:rsidR="006E6EDC" w:rsidRDefault="000F219D">
      <w:pPr>
        <w:spacing w:line="56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法定代表人身份证明</w:t>
      </w:r>
    </w:p>
    <w:p w:rsidR="006E6EDC" w:rsidRDefault="006E6ED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姓名:</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，性别:</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，年龄:</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，职务:</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，系</w:t>
      </w:r>
      <w:r>
        <w:rPr>
          <w:rFonts w:ascii="仿宋" w:eastAsia="仿宋" w:hAnsi="仿宋" w:cs="仿宋" w:hint="eastAsia"/>
          <w:color w:val="000000" w:themeColor="text1"/>
          <w:sz w:val="28"/>
          <w:szCs w:val="28"/>
          <w:u w:val="single"/>
        </w:rPr>
        <w:t xml:space="preserve">  （供应商名称）  </w:t>
      </w:r>
      <w:r>
        <w:rPr>
          <w:rFonts w:ascii="仿宋" w:eastAsia="仿宋" w:hAnsi="仿宋" w:cs="仿宋" w:hint="eastAsia"/>
          <w:color w:val="000000" w:themeColor="text1"/>
          <w:sz w:val="28"/>
          <w:szCs w:val="28"/>
        </w:rPr>
        <w:t>的法定代表人。</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特此证明。</w:t>
      </w:r>
    </w:p>
    <w:p w:rsidR="006E6EDC" w:rsidRDefault="006E6EDC">
      <w:pPr>
        <w:spacing w:line="560" w:lineRule="exact"/>
        <w:rPr>
          <w:rFonts w:ascii="仿宋" w:eastAsia="仿宋" w:hAnsi="仿宋" w:cs="仿宋"/>
          <w:color w:val="000000" w:themeColor="text1"/>
          <w:sz w:val="28"/>
          <w:szCs w:val="28"/>
        </w:rPr>
      </w:pPr>
    </w:p>
    <w:tbl>
      <w:tblPr>
        <w:tblStyle w:val="aff5"/>
        <w:tblpPr w:leftFromText="180" w:rightFromText="180" w:vertAnchor="text" w:horzAnchor="page" w:tblpX="6540" w:tblpY="1205"/>
        <w:tblOverlap w:val="never"/>
        <w:tblW w:w="4845" w:type="dxa"/>
        <w:tblLayout w:type="fixed"/>
        <w:tblLook w:val="04A0" w:firstRow="1" w:lastRow="0" w:firstColumn="1" w:lastColumn="0" w:noHBand="0" w:noVBand="1"/>
      </w:tblPr>
      <w:tblGrid>
        <w:gridCol w:w="4845"/>
      </w:tblGrid>
      <w:tr w:rsidR="006E6EDC">
        <w:trPr>
          <w:trHeight w:val="2941"/>
        </w:trPr>
        <w:tc>
          <w:tcPr>
            <w:tcW w:w="4845" w:type="dxa"/>
          </w:tcPr>
          <w:p w:rsidR="006E6EDC" w:rsidRDefault="006E6EDC">
            <w:pPr>
              <w:spacing w:line="560" w:lineRule="exact"/>
              <w:rPr>
                <w:rFonts w:ascii="仿宋" w:eastAsia="仿宋" w:hAnsi="仿宋" w:cs="仿宋"/>
                <w:color w:val="000000" w:themeColor="text1"/>
                <w:sz w:val="28"/>
                <w:szCs w:val="28"/>
              </w:rPr>
            </w:pPr>
          </w:p>
          <w:p w:rsidR="006E6EDC" w:rsidRDefault="006E6EDC">
            <w:pPr>
              <w:spacing w:line="560" w:lineRule="exact"/>
              <w:rPr>
                <w:rFonts w:ascii="仿宋" w:eastAsia="仿宋" w:hAnsi="仿宋" w:cs="仿宋"/>
                <w:color w:val="000000" w:themeColor="text1"/>
                <w:sz w:val="28"/>
                <w:szCs w:val="28"/>
              </w:rPr>
            </w:pPr>
          </w:p>
          <w:p w:rsidR="006E6EDC" w:rsidRDefault="000F219D">
            <w:pPr>
              <w:spacing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法定代表人身份证复印件（反面）</w:t>
            </w:r>
          </w:p>
          <w:p w:rsidR="006E6EDC" w:rsidRDefault="006E6EDC">
            <w:pPr>
              <w:spacing w:line="560" w:lineRule="exact"/>
              <w:rPr>
                <w:rFonts w:ascii="仿宋" w:eastAsia="仿宋" w:hAnsi="仿宋" w:cs="仿宋"/>
                <w:color w:val="000000" w:themeColor="text1"/>
                <w:sz w:val="28"/>
                <w:szCs w:val="28"/>
              </w:rPr>
            </w:pPr>
          </w:p>
        </w:tc>
      </w:tr>
    </w:tbl>
    <w:p w:rsidR="006E6EDC" w:rsidRDefault="006E6EDC">
      <w:pPr>
        <w:pStyle w:val="26"/>
        <w:spacing w:line="560" w:lineRule="exact"/>
        <w:rPr>
          <w:rFonts w:ascii="仿宋" w:eastAsia="仿宋" w:hAnsi="仿宋" w:cs="仿宋"/>
          <w:color w:val="000000" w:themeColor="text1"/>
          <w:szCs w:val="28"/>
          <w:lang w:eastAsia="zh-CN"/>
        </w:rPr>
      </w:pPr>
    </w:p>
    <w:tbl>
      <w:tblPr>
        <w:tblStyle w:val="aff5"/>
        <w:tblW w:w="4410" w:type="dxa"/>
        <w:tblLayout w:type="fixed"/>
        <w:tblLook w:val="04A0" w:firstRow="1" w:lastRow="0" w:firstColumn="1" w:lastColumn="0" w:noHBand="0" w:noVBand="1"/>
      </w:tblPr>
      <w:tblGrid>
        <w:gridCol w:w="4410"/>
      </w:tblGrid>
      <w:tr w:rsidR="006E6EDC">
        <w:trPr>
          <w:trHeight w:val="2869"/>
        </w:trPr>
        <w:tc>
          <w:tcPr>
            <w:tcW w:w="4410" w:type="dxa"/>
          </w:tcPr>
          <w:p w:rsidR="006E6EDC" w:rsidRDefault="006E6EDC">
            <w:pPr>
              <w:spacing w:line="560" w:lineRule="exact"/>
              <w:rPr>
                <w:rFonts w:ascii="仿宋" w:eastAsia="仿宋" w:hAnsi="仿宋" w:cs="仿宋"/>
                <w:color w:val="000000" w:themeColor="text1"/>
                <w:sz w:val="28"/>
                <w:szCs w:val="28"/>
              </w:rPr>
            </w:pPr>
          </w:p>
          <w:p w:rsidR="006E6EDC" w:rsidRDefault="006E6EDC">
            <w:pPr>
              <w:spacing w:line="560" w:lineRule="exact"/>
              <w:rPr>
                <w:rFonts w:ascii="仿宋" w:eastAsia="仿宋" w:hAnsi="仿宋" w:cs="仿宋"/>
                <w:color w:val="000000" w:themeColor="text1"/>
                <w:sz w:val="28"/>
                <w:szCs w:val="28"/>
              </w:rPr>
            </w:pPr>
          </w:p>
          <w:p w:rsidR="006E6EDC" w:rsidRDefault="000F219D">
            <w:pPr>
              <w:spacing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法定代表人身份证复印件（正面）</w:t>
            </w:r>
          </w:p>
          <w:p w:rsidR="006E6EDC" w:rsidRDefault="006E6EDC">
            <w:pPr>
              <w:spacing w:line="560" w:lineRule="exact"/>
              <w:rPr>
                <w:rFonts w:ascii="仿宋" w:eastAsia="仿宋" w:hAnsi="仿宋" w:cs="仿宋"/>
                <w:color w:val="000000" w:themeColor="text1"/>
                <w:sz w:val="28"/>
                <w:szCs w:val="28"/>
              </w:rPr>
            </w:pPr>
          </w:p>
        </w:tc>
      </w:tr>
    </w:tbl>
    <w:p w:rsidR="006E6EDC" w:rsidRDefault="006E6EDC">
      <w:pPr>
        <w:spacing w:line="560" w:lineRule="exact"/>
        <w:rPr>
          <w:rFonts w:ascii="仿宋" w:eastAsia="仿宋" w:hAnsi="仿宋" w:cs="仿宋"/>
          <w:color w:val="000000" w:themeColor="text1"/>
          <w:sz w:val="28"/>
          <w:szCs w:val="28"/>
        </w:rPr>
      </w:pPr>
    </w:p>
    <w:p w:rsidR="006E6EDC" w:rsidRDefault="006E6EDC">
      <w:pPr>
        <w:spacing w:line="560" w:lineRule="exact"/>
        <w:rPr>
          <w:rFonts w:ascii="仿宋" w:eastAsia="仿宋" w:hAnsi="仿宋" w:cs="仿宋"/>
          <w:color w:val="000000" w:themeColor="text1"/>
          <w:sz w:val="28"/>
          <w:szCs w:val="28"/>
        </w:rPr>
      </w:pPr>
    </w:p>
    <w:p w:rsidR="006E6EDC" w:rsidRDefault="006E6EDC">
      <w:pPr>
        <w:spacing w:line="560" w:lineRule="exact"/>
        <w:rPr>
          <w:rFonts w:ascii="仿宋" w:eastAsia="仿宋" w:hAnsi="仿宋" w:cs="仿宋"/>
          <w:color w:val="000000" w:themeColor="text1"/>
          <w:sz w:val="28"/>
          <w:szCs w:val="28"/>
        </w:rPr>
      </w:pPr>
    </w:p>
    <w:p w:rsidR="006E6EDC" w:rsidRDefault="000F219D">
      <w:pPr>
        <w:pStyle w:val="ab"/>
        <w:tabs>
          <w:tab w:val="left" w:pos="4881"/>
        </w:tabs>
        <w:spacing w:line="560" w:lineRule="exact"/>
        <w:ind w:firstLineChars="1200" w:firstLine="3336"/>
        <w:rPr>
          <w:rFonts w:ascii="仿宋" w:eastAsia="仿宋" w:hAnsi="仿宋" w:cs="仿宋"/>
          <w:color w:val="000000" w:themeColor="text1"/>
          <w:spacing w:val="-1"/>
          <w:sz w:val="28"/>
          <w:szCs w:val="28"/>
        </w:rPr>
      </w:pPr>
      <w:bookmarkStart w:id="98" w:name="_Toc15366"/>
      <w:bookmarkStart w:id="99" w:name="_Toc498518598"/>
      <w:r>
        <w:rPr>
          <w:rFonts w:ascii="仿宋" w:eastAsia="仿宋" w:hAnsi="仿宋" w:cs="仿宋" w:hint="eastAsia"/>
          <w:color w:val="000000" w:themeColor="text1"/>
          <w:spacing w:val="-1"/>
          <w:sz w:val="28"/>
          <w:szCs w:val="28"/>
        </w:rPr>
        <w:t>供应商名称（盖章）:</w:t>
      </w:r>
      <w:r>
        <w:rPr>
          <w:rFonts w:ascii="仿宋" w:eastAsia="仿宋" w:hAnsi="仿宋" w:cs="仿宋" w:hint="eastAsia"/>
          <w:color w:val="000000" w:themeColor="text1"/>
          <w:spacing w:val="-1"/>
          <w:sz w:val="28"/>
          <w:szCs w:val="28"/>
          <w:u w:val="single"/>
        </w:rPr>
        <w:t xml:space="preserve">                </w:t>
      </w:r>
      <w:r>
        <w:rPr>
          <w:rFonts w:ascii="仿宋" w:eastAsia="仿宋" w:hAnsi="仿宋" w:cs="仿宋" w:hint="eastAsia"/>
          <w:color w:val="000000" w:themeColor="text1"/>
          <w:spacing w:val="-1"/>
          <w:sz w:val="28"/>
          <w:szCs w:val="28"/>
        </w:rPr>
        <w:t xml:space="preserve"> </w:t>
      </w:r>
    </w:p>
    <w:p w:rsidR="006E6EDC" w:rsidRDefault="000F219D">
      <w:pPr>
        <w:pStyle w:val="ab"/>
        <w:tabs>
          <w:tab w:val="left" w:pos="4881"/>
        </w:tabs>
        <w:spacing w:line="560" w:lineRule="exact"/>
        <w:ind w:firstLineChars="900" w:firstLine="2502"/>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法定代表人（签字或盖章）:</w:t>
      </w:r>
      <w:r>
        <w:rPr>
          <w:rFonts w:ascii="仿宋" w:eastAsia="仿宋" w:hAnsi="仿宋" w:cs="仿宋" w:hint="eastAsia"/>
          <w:color w:val="000000" w:themeColor="text1"/>
          <w:spacing w:val="-1"/>
          <w:sz w:val="28"/>
          <w:szCs w:val="28"/>
          <w:u w:val="single"/>
        </w:rPr>
        <w:t xml:space="preserve">                 </w:t>
      </w:r>
    </w:p>
    <w:p w:rsidR="006E6EDC" w:rsidRDefault="000F219D">
      <w:pPr>
        <w:pStyle w:val="ab"/>
        <w:spacing w:line="560" w:lineRule="exact"/>
        <w:ind w:firstLineChars="1800" w:firstLine="5040"/>
        <w:rPr>
          <w:rFonts w:ascii="仿宋" w:eastAsia="仿宋" w:hAnsi="仿宋" w:cs="仿宋"/>
          <w:color w:val="000000" w:themeColor="text1"/>
          <w:sz w:val="28"/>
          <w:szCs w:val="28"/>
        </w:rPr>
      </w:pP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日</w:t>
      </w:r>
    </w:p>
    <w:p w:rsidR="006E6EDC" w:rsidRDefault="006E6EDC">
      <w:pPr>
        <w:wordWrap w:val="0"/>
        <w:snapToGrid w:val="0"/>
        <w:spacing w:beforeLines="50" w:before="120" w:afterLines="50" w:after="120" w:line="560" w:lineRule="exact"/>
        <w:rPr>
          <w:rStyle w:val="30"/>
          <w:rFonts w:ascii="仿宋" w:eastAsia="仿宋" w:hAnsi="仿宋" w:cs="仿宋"/>
          <w:color w:val="000000" w:themeColor="text1"/>
          <w:sz w:val="28"/>
          <w:szCs w:val="28"/>
        </w:rPr>
      </w:pPr>
    </w:p>
    <w:p w:rsidR="006E6EDC" w:rsidRDefault="006E6EDC">
      <w:pPr>
        <w:spacing w:line="560" w:lineRule="exact"/>
        <w:rPr>
          <w:rStyle w:val="30"/>
          <w:rFonts w:ascii="仿宋" w:eastAsia="仿宋" w:hAnsi="仿宋" w:cs="仿宋"/>
          <w:b/>
          <w:color w:val="000000" w:themeColor="text1"/>
          <w:sz w:val="28"/>
          <w:szCs w:val="28"/>
        </w:rPr>
      </w:pPr>
      <w:bookmarkStart w:id="100" w:name="_Toc7771"/>
    </w:p>
    <w:p w:rsidR="006E6EDC" w:rsidRDefault="006E6EDC">
      <w:pPr>
        <w:pStyle w:val="afc"/>
        <w:rPr>
          <w:color w:val="000000" w:themeColor="text1"/>
          <w:lang w:val="zh-CN"/>
        </w:rPr>
      </w:pPr>
    </w:p>
    <w:p w:rsidR="006E6EDC" w:rsidRDefault="000F219D">
      <w:pPr>
        <w:wordWrap w:val="0"/>
        <w:snapToGrid w:val="0"/>
        <w:spacing w:beforeLines="50" w:before="120" w:afterLines="50" w:after="120" w:line="560" w:lineRule="exact"/>
        <w:outlineLvl w:val="0"/>
        <w:rPr>
          <w:rFonts w:ascii="仿宋" w:eastAsia="仿宋" w:hAnsi="仿宋" w:cs="仿宋"/>
          <w:b/>
          <w:color w:val="000000" w:themeColor="text1"/>
          <w:sz w:val="28"/>
          <w:szCs w:val="28"/>
        </w:rPr>
      </w:pPr>
      <w:r>
        <w:rPr>
          <w:rStyle w:val="30"/>
          <w:rFonts w:ascii="仿宋" w:eastAsia="仿宋" w:hAnsi="仿宋" w:cs="仿宋" w:hint="eastAsia"/>
          <w:b/>
          <w:color w:val="000000" w:themeColor="text1"/>
          <w:sz w:val="28"/>
          <w:szCs w:val="28"/>
        </w:rPr>
        <w:lastRenderedPageBreak/>
        <w:t>附件</w:t>
      </w:r>
      <w:r>
        <w:rPr>
          <w:rStyle w:val="30"/>
          <w:rFonts w:ascii="仿宋" w:eastAsia="仿宋" w:hAnsi="仿宋" w:cs="仿宋" w:hint="eastAsia"/>
          <w:b/>
          <w:color w:val="000000" w:themeColor="text1"/>
          <w:sz w:val="28"/>
          <w:szCs w:val="28"/>
          <w:lang w:val="en-US"/>
        </w:rPr>
        <w:t>4</w:t>
      </w:r>
      <w:r>
        <w:rPr>
          <w:rStyle w:val="30"/>
          <w:rFonts w:ascii="仿宋" w:eastAsia="仿宋" w:hAnsi="仿宋" w:cs="仿宋" w:hint="eastAsia"/>
          <w:b/>
          <w:color w:val="000000" w:themeColor="text1"/>
          <w:sz w:val="28"/>
          <w:szCs w:val="28"/>
        </w:rPr>
        <w:t>：法定代表人授权委托书</w:t>
      </w:r>
      <w:bookmarkEnd w:id="98"/>
      <w:bookmarkEnd w:id="100"/>
    </w:p>
    <w:bookmarkEnd w:id="99"/>
    <w:p w:rsidR="006E6EDC" w:rsidRDefault="000F219D">
      <w:pPr>
        <w:pStyle w:val="a3"/>
        <w:spacing w:line="560" w:lineRule="exact"/>
        <w:jc w:val="center"/>
        <w:rPr>
          <w:rFonts w:ascii="仿宋" w:eastAsia="仿宋" w:hAnsi="仿宋" w:cs="仿宋"/>
          <w:color w:val="000000" w:themeColor="text1"/>
          <w:szCs w:val="28"/>
        </w:rPr>
      </w:pPr>
      <w:r>
        <w:rPr>
          <w:rFonts w:ascii="仿宋" w:eastAsia="仿宋" w:hAnsi="仿宋" w:cs="仿宋" w:hint="eastAsia"/>
          <w:b/>
          <w:color w:val="000000" w:themeColor="text1"/>
          <w:szCs w:val="28"/>
        </w:rPr>
        <w:t>法定代表人授权书</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致：</w:t>
      </w:r>
      <w:r>
        <w:rPr>
          <w:rFonts w:ascii="仿宋" w:eastAsia="仿宋" w:hAnsi="仿宋" w:cs="仿宋" w:hint="eastAsia"/>
          <w:color w:val="000000" w:themeColor="text1"/>
          <w:sz w:val="28"/>
          <w:szCs w:val="28"/>
          <w:u w:val="single"/>
        </w:rPr>
        <w:t xml:space="preserve">   （采购人名称）  </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我</w:t>
      </w:r>
      <w:r>
        <w:rPr>
          <w:rFonts w:ascii="仿宋" w:eastAsia="仿宋" w:hAnsi="仿宋" w:cs="仿宋" w:hint="eastAsia"/>
          <w:color w:val="000000" w:themeColor="text1"/>
          <w:sz w:val="28"/>
          <w:szCs w:val="28"/>
          <w:u w:val="single"/>
        </w:rPr>
        <w:t xml:space="preserve">  （姓名）   </w:t>
      </w:r>
      <w:r>
        <w:rPr>
          <w:rFonts w:ascii="仿宋" w:eastAsia="仿宋" w:hAnsi="仿宋" w:cs="仿宋" w:hint="eastAsia"/>
          <w:color w:val="000000" w:themeColor="text1"/>
          <w:sz w:val="28"/>
          <w:szCs w:val="28"/>
        </w:rPr>
        <w:t>系</w:t>
      </w:r>
      <w:r>
        <w:rPr>
          <w:rFonts w:ascii="仿宋" w:eastAsia="仿宋" w:hAnsi="仿宋" w:cs="仿宋" w:hint="eastAsia"/>
          <w:color w:val="000000" w:themeColor="text1"/>
          <w:sz w:val="28"/>
          <w:szCs w:val="28"/>
          <w:u w:val="single"/>
        </w:rPr>
        <w:t xml:space="preserve">     （供应商名称）    </w:t>
      </w:r>
      <w:r>
        <w:rPr>
          <w:rFonts w:ascii="仿宋" w:eastAsia="仿宋" w:hAnsi="仿宋" w:cs="仿宋" w:hint="eastAsia"/>
          <w:color w:val="000000" w:themeColor="text1"/>
          <w:sz w:val="28"/>
          <w:szCs w:val="28"/>
        </w:rPr>
        <w:t>的法定代表人，现委托</w:t>
      </w:r>
      <w:r>
        <w:rPr>
          <w:rFonts w:ascii="仿宋" w:eastAsia="仿宋" w:hAnsi="仿宋" w:cs="仿宋" w:hint="eastAsia"/>
          <w:color w:val="000000" w:themeColor="text1"/>
          <w:sz w:val="28"/>
          <w:szCs w:val="28"/>
          <w:u w:val="single"/>
        </w:rPr>
        <w:t xml:space="preserve">    （姓名）   </w:t>
      </w:r>
      <w:r>
        <w:rPr>
          <w:rFonts w:ascii="仿宋" w:eastAsia="仿宋" w:hAnsi="仿宋" w:cs="仿宋" w:hint="eastAsia"/>
          <w:color w:val="000000" w:themeColor="text1"/>
          <w:sz w:val="28"/>
          <w:szCs w:val="28"/>
        </w:rPr>
        <w:t>为我方代理人。代理人根据本授权，以我方的名义参加</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项目（项目编号</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）的投标活动，并代表我方全权办理针对上述项目的投标、开标、评标、签约等具体事务和签署相关文件。</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我方对代理人的签名负全部责任。在撤销授权的书面通知以前，本授权书一直有效。代理人在授权书有效期内签署的所有文件不因授权的撤销而失效。</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如果本次采购活动现场变更采购方式，本授权书有效。</w:t>
      </w:r>
    </w:p>
    <w:p w:rsidR="006E6EDC" w:rsidRDefault="000F219D">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代理人无转委托权。</w:t>
      </w:r>
    </w:p>
    <w:p w:rsidR="006E6EDC" w:rsidRDefault="006E6EDC">
      <w:pPr>
        <w:pStyle w:val="ab"/>
        <w:spacing w:line="560" w:lineRule="exact"/>
        <w:ind w:firstLineChars="1800" w:firstLine="5040"/>
        <w:rPr>
          <w:rFonts w:ascii="仿宋" w:eastAsia="仿宋" w:hAnsi="仿宋" w:cs="仿宋"/>
          <w:color w:val="000000" w:themeColor="text1"/>
          <w:sz w:val="28"/>
          <w:szCs w:val="28"/>
        </w:rPr>
      </w:pPr>
    </w:p>
    <w:tbl>
      <w:tblPr>
        <w:tblStyle w:val="aff5"/>
        <w:tblpPr w:leftFromText="180" w:rightFromText="180" w:vertAnchor="text" w:horzAnchor="page" w:tblpX="1800" w:tblpY="463"/>
        <w:tblOverlap w:val="never"/>
        <w:tblW w:w="4120" w:type="dxa"/>
        <w:tblLayout w:type="fixed"/>
        <w:tblLook w:val="04A0" w:firstRow="1" w:lastRow="0" w:firstColumn="1" w:lastColumn="0" w:noHBand="0" w:noVBand="1"/>
      </w:tblPr>
      <w:tblGrid>
        <w:gridCol w:w="4120"/>
      </w:tblGrid>
      <w:tr w:rsidR="006E6EDC">
        <w:trPr>
          <w:trHeight w:val="2379"/>
        </w:trPr>
        <w:tc>
          <w:tcPr>
            <w:tcW w:w="4120" w:type="dxa"/>
            <w:vAlign w:val="center"/>
          </w:tcPr>
          <w:p w:rsidR="006E6EDC" w:rsidRDefault="000F219D">
            <w:pPr>
              <w:pStyle w:val="26"/>
              <w:spacing w:line="560" w:lineRule="exact"/>
              <w:ind w:firstLineChars="0" w:firstLine="0"/>
              <w:rPr>
                <w:rFonts w:ascii="仿宋" w:eastAsia="仿宋" w:hAnsi="仿宋" w:cs="仿宋"/>
                <w:color w:val="000000" w:themeColor="text1"/>
                <w:szCs w:val="28"/>
                <w:lang w:eastAsia="zh-CN"/>
              </w:rPr>
            </w:pPr>
            <w:r>
              <w:rPr>
                <w:rFonts w:ascii="仿宋" w:eastAsia="仿宋" w:hAnsi="仿宋" w:cs="仿宋" w:hint="eastAsia"/>
                <w:color w:val="000000" w:themeColor="text1"/>
                <w:szCs w:val="28"/>
                <w:lang w:eastAsia="zh-CN"/>
              </w:rPr>
              <w:t>被授权人身份证复印件（正面）</w:t>
            </w:r>
          </w:p>
        </w:tc>
      </w:tr>
    </w:tbl>
    <w:tbl>
      <w:tblPr>
        <w:tblStyle w:val="aff5"/>
        <w:tblW w:w="4060" w:type="dxa"/>
        <w:tblLayout w:type="fixed"/>
        <w:tblLook w:val="04A0" w:firstRow="1" w:lastRow="0" w:firstColumn="1" w:lastColumn="0" w:noHBand="0" w:noVBand="1"/>
      </w:tblPr>
      <w:tblGrid>
        <w:gridCol w:w="4060"/>
      </w:tblGrid>
      <w:tr w:rsidR="006E6EDC">
        <w:trPr>
          <w:trHeight w:val="2394"/>
        </w:trPr>
        <w:tc>
          <w:tcPr>
            <w:tcW w:w="4060" w:type="dxa"/>
            <w:vAlign w:val="center"/>
          </w:tcPr>
          <w:p w:rsidR="006E6EDC" w:rsidRDefault="000F219D">
            <w:pPr>
              <w:pStyle w:val="26"/>
              <w:spacing w:line="560" w:lineRule="exact"/>
              <w:ind w:firstLineChars="0" w:firstLine="0"/>
              <w:rPr>
                <w:rFonts w:ascii="仿宋" w:eastAsia="仿宋" w:hAnsi="仿宋" w:cs="仿宋"/>
                <w:color w:val="000000" w:themeColor="text1"/>
                <w:szCs w:val="28"/>
                <w:lang w:eastAsia="zh-CN"/>
              </w:rPr>
            </w:pPr>
            <w:r>
              <w:rPr>
                <w:rFonts w:ascii="仿宋" w:eastAsia="仿宋" w:hAnsi="仿宋" w:cs="仿宋" w:hint="eastAsia"/>
                <w:color w:val="000000" w:themeColor="text1"/>
                <w:szCs w:val="28"/>
                <w:lang w:eastAsia="zh-CN"/>
              </w:rPr>
              <w:t>被授权人身份证复印件（反面）</w:t>
            </w:r>
          </w:p>
        </w:tc>
      </w:tr>
    </w:tbl>
    <w:p w:rsidR="006E6EDC" w:rsidRDefault="006E6EDC">
      <w:pPr>
        <w:pStyle w:val="26"/>
        <w:spacing w:line="560" w:lineRule="exact"/>
        <w:ind w:firstLineChars="1550" w:firstLine="3255"/>
        <w:rPr>
          <w:rFonts w:ascii="仿宋" w:eastAsia="仿宋" w:hAnsi="仿宋" w:cs="仿宋"/>
          <w:color w:val="000000" w:themeColor="text1"/>
          <w:szCs w:val="28"/>
          <w:lang w:eastAsia="zh-CN"/>
        </w:rPr>
      </w:pPr>
    </w:p>
    <w:p w:rsidR="006E6EDC" w:rsidRDefault="000F219D">
      <w:pPr>
        <w:pStyle w:val="ab"/>
        <w:tabs>
          <w:tab w:val="left" w:pos="4881"/>
        </w:tabs>
        <w:spacing w:line="560" w:lineRule="exact"/>
        <w:ind w:firstLineChars="1200" w:firstLine="333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供应商名称（盖章）:</w:t>
      </w:r>
      <w:r>
        <w:rPr>
          <w:rFonts w:ascii="仿宋" w:eastAsia="仿宋" w:hAnsi="仿宋" w:cs="仿宋" w:hint="eastAsia"/>
          <w:color w:val="000000" w:themeColor="text1"/>
          <w:spacing w:val="-1"/>
          <w:sz w:val="28"/>
          <w:szCs w:val="28"/>
          <w:u w:val="single"/>
        </w:rPr>
        <w:t xml:space="preserve">                </w:t>
      </w:r>
      <w:r>
        <w:rPr>
          <w:rFonts w:ascii="仿宋" w:eastAsia="仿宋" w:hAnsi="仿宋" w:cs="仿宋" w:hint="eastAsia"/>
          <w:color w:val="000000" w:themeColor="text1"/>
          <w:spacing w:val="-1"/>
          <w:sz w:val="28"/>
          <w:szCs w:val="28"/>
        </w:rPr>
        <w:t xml:space="preserve"> </w:t>
      </w:r>
    </w:p>
    <w:p w:rsidR="006E6EDC" w:rsidRDefault="000F219D">
      <w:pPr>
        <w:pStyle w:val="ab"/>
        <w:tabs>
          <w:tab w:val="left" w:pos="4881"/>
        </w:tabs>
        <w:spacing w:line="560" w:lineRule="exact"/>
        <w:ind w:firstLineChars="850" w:firstLine="2363"/>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法定代表人（签字或盖章）:</w:t>
      </w:r>
      <w:r>
        <w:rPr>
          <w:rFonts w:ascii="仿宋" w:eastAsia="仿宋" w:hAnsi="仿宋" w:cs="仿宋" w:hint="eastAsia"/>
          <w:color w:val="000000" w:themeColor="text1"/>
          <w:spacing w:val="-1"/>
          <w:sz w:val="28"/>
          <w:szCs w:val="28"/>
          <w:u w:val="single"/>
        </w:rPr>
        <w:t xml:space="preserve">                 </w:t>
      </w:r>
    </w:p>
    <w:p w:rsidR="006E6EDC" w:rsidRDefault="000F219D">
      <w:pPr>
        <w:pStyle w:val="afc"/>
        <w:ind w:firstLineChars="1850" w:firstLine="5180"/>
        <w:rPr>
          <w:color w:val="000000" w:themeColor="text1"/>
        </w:rPr>
      </w:pP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日</w:t>
      </w:r>
    </w:p>
    <w:p w:rsidR="006E6EDC" w:rsidRDefault="006E6EDC">
      <w:pPr>
        <w:pStyle w:val="3"/>
        <w:spacing w:line="560" w:lineRule="exact"/>
        <w:rPr>
          <w:rFonts w:ascii="仿宋" w:eastAsia="仿宋" w:hAnsi="仿宋" w:cs="仿宋"/>
          <w:b/>
          <w:color w:val="000000" w:themeColor="text1"/>
          <w:sz w:val="28"/>
          <w:szCs w:val="28"/>
        </w:rPr>
      </w:pPr>
      <w:bookmarkStart w:id="101" w:name="_Toc9470"/>
      <w:bookmarkStart w:id="102" w:name="_Toc25693"/>
    </w:p>
    <w:p w:rsidR="006E6EDC" w:rsidRDefault="000F219D">
      <w:pPr>
        <w:pStyle w:val="3"/>
        <w:spacing w:line="560" w:lineRule="exact"/>
        <w:rPr>
          <w:rFonts w:ascii="仿宋" w:eastAsia="仿宋" w:hAnsi="仿宋" w:cs="仿宋"/>
          <w:b/>
          <w:color w:val="000000" w:themeColor="text1"/>
          <w:sz w:val="28"/>
          <w:szCs w:val="28"/>
          <w:lang w:val="en-US"/>
        </w:rPr>
      </w:pPr>
      <w:r>
        <w:rPr>
          <w:rFonts w:ascii="仿宋" w:eastAsia="仿宋" w:hAnsi="仿宋" w:cs="仿宋" w:hint="eastAsia"/>
          <w:b/>
          <w:color w:val="000000" w:themeColor="text1"/>
          <w:sz w:val="28"/>
          <w:szCs w:val="28"/>
        </w:rPr>
        <w:lastRenderedPageBreak/>
        <w:t>附件</w:t>
      </w:r>
      <w:r>
        <w:rPr>
          <w:rFonts w:ascii="仿宋" w:eastAsia="仿宋" w:hAnsi="仿宋" w:cs="仿宋" w:hint="eastAsia"/>
          <w:b/>
          <w:color w:val="000000" w:themeColor="text1"/>
          <w:sz w:val="28"/>
          <w:szCs w:val="28"/>
          <w:lang w:val="en-US"/>
        </w:rPr>
        <w:t>5：</w:t>
      </w:r>
      <w:bookmarkEnd w:id="101"/>
      <w:bookmarkEnd w:id="102"/>
      <w:r>
        <w:rPr>
          <w:rFonts w:ascii="仿宋" w:eastAsia="仿宋" w:hAnsi="仿宋" w:cs="仿宋" w:hint="eastAsia"/>
          <w:b/>
          <w:color w:val="000000" w:themeColor="text1"/>
          <w:sz w:val="28"/>
          <w:szCs w:val="28"/>
          <w:lang w:val="en-US"/>
        </w:rPr>
        <w:t>资格证明材料</w:t>
      </w:r>
    </w:p>
    <w:p w:rsidR="006E6EDC" w:rsidRDefault="000F219D">
      <w:pPr>
        <w:jc w:val="center"/>
        <w:rPr>
          <w:rFonts w:ascii="仿宋" w:eastAsia="仿宋" w:hAnsi="仿宋" w:cs="仿宋"/>
          <w:color w:val="000000" w:themeColor="text1"/>
          <w:sz w:val="28"/>
          <w:szCs w:val="28"/>
        </w:rPr>
      </w:pPr>
      <w:bookmarkStart w:id="103" w:name="_Toc26804"/>
      <w:bookmarkStart w:id="104" w:name="_Toc27739"/>
      <w:bookmarkStart w:id="105" w:name="_Toc498518600"/>
      <w:r>
        <w:rPr>
          <w:rFonts w:ascii="仿宋" w:eastAsia="仿宋" w:hAnsi="仿宋" w:cs="仿宋" w:hint="eastAsia"/>
          <w:b/>
          <w:bCs/>
          <w:color w:val="000000" w:themeColor="text1"/>
          <w:sz w:val="28"/>
          <w:szCs w:val="28"/>
        </w:rPr>
        <w:t>资格证明资料</w:t>
      </w:r>
    </w:p>
    <w:p w:rsidR="006E6EDC" w:rsidRDefault="006E6EDC">
      <w:pPr>
        <w:autoSpaceDE w:val="0"/>
        <w:autoSpaceDN w:val="0"/>
        <w:adjustRightInd w:val="0"/>
        <w:spacing w:line="360" w:lineRule="auto"/>
        <w:ind w:firstLineChars="200" w:firstLine="560"/>
        <w:jc w:val="left"/>
        <w:rPr>
          <w:rFonts w:eastAsia="仿宋_GB2312" w:hAnsi="仿宋_GB2312"/>
          <w:color w:val="000000" w:themeColor="text1"/>
          <w:kern w:val="0"/>
          <w:sz w:val="28"/>
          <w:szCs w:val="32"/>
        </w:rPr>
      </w:pPr>
    </w:p>
    <w:p w:rsidR="006E6EDC" w:rsidRDefault="000F219D">
      <w:pPr>
        <w:autoSpaceDE w:val="0"/>
        <w:autoSpaceDN w:val="0"/>
        <w:adjustRightInd w:val="0"/>
        <w:spacing w:line="360" w:lineRule="auto"/>
        <w:ind w:firstLineChars="200" w:firstLine="560"/>
        <w:jc w:val="left"/>
        <w:rPr>
          <w:rFonts w:ascii="仿宋" w:eastAsia="仿宋" w:hAnsi="仿宋"/>
          <w:color w:val="000000" w:themeColor="text1"/>
          <w:kern w:val="0"/>
          <w:sz w:val="28"/>
          <w:szCs w:val="32"/>
        </w:rPr>
      </w:pPr>
      <w:r>
        <w:rPr>
          <w:rFonts w:ascii="仿宋" w:eastAsia="仿宋" w:hAnsi="仿宋" w:hint="eastAsia"/>
          <w:color w:val="000000" w:themeColor="text1"/>
          <w:kern w:val="0"/>
          <w:sz w:val="28"/>
          <w:szCs w:val="32"/>
        </w:rPr>
        <w:t>1、《采购供应商信用承诺函》</w:t>
      </w:r>
    </w:p>
    <w:p w:rsidR="006E6EDC" w:rsidRDefault="000F219D">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备注：1、以上所有要求的证书或证明材料需在响应文件中按照格式提供并加盖公章。</w:t>
      </w:r>
    </w:p>
    <w:p w:rsidR="006E6EDC" w:rsidRDefault="000F219D">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2、所有证照均应在有效期内，证照如需年检的、应为经年检有效的证照，以上中“近”、“前”指距响应文件提交截止时间，如不满足要求属无效投标。</w:t>
      </w:r>
    </w:p>
    <w:p w:rsidR="006E6EDC" w:rsidRDefault="006E6EDC">
      <w:pPr>
        <w:pStyle w:val="Default"/>
        <w:rPr>
          <w:rFonts w:ascii="仿宋" w:eastAsia="仿宋" w:hAnsi="仿宋" w:cs="仿宋"/>
          <w:color w:val="000000" w:themeColor="text1"/>
          <w:sz w:val="28"/>
          <w:szCs w:val="28"/>
        </w:rPr>
      </w:pPr>
    </w:p>
    <w:p w:rsidR="006E6EDC" w:rsidRDefault="006E6EDC">
      <w:pPr>
        <w:pStyle w:val="afc"/>
        <w:rPr>
          <w:rFonts w:ascii="仿宋" w:eastAsia="仿宋" w:hAnsi="仿宋"/>
          <w:color w:val="000000" w:themeColor="text1"/>
        </w:rPr>
      </w:pPr>
    </w:p>
    <w:p w:rsidR="006E6EDC" w:rsidRDefault="006E6EDC">
      <w:pPr>
        <w:jc w:val="center"/>
        <w:rPr>
          <w:rFonts w:ascii="仿宋" w:eastAsia="仿宋" w:hAnsi="仿宋" w:cs="仿宋"/>
          <w:b/>
          <w:bCs/>
          <w:color w:val="000000" w:themeColor="text1"/>
          <w:sz w:val="28"/>
          <w:szCs w:val="28"/>
        </w:rPr>
      </w:pPr>
    </w:p>
    <w:p w:rsidR="006E6EDC" w:rsidRDefault="006E6EDC">
      <w:pPr>
        <w:rPr>
          <w:color w:val="000000" w:themeColor="text1"/>
        </w:rPr>
      </w:pPr>
    </w:p>
    <w:p w:rsidR="006E6EDC" w:rsidRDefault="006E6EDC">
      <w:pPr>
        <w:rPr>
          <w:color w:val="000000" w:themeColor="text1"/>
        </w:rPr>
      </w:pPr>
    </w:p>
    <w:p w:rsidR="006E6EDC" w:rsidRDefault="006E6EDC">
      <w:pPr>
        <w:rPr>
          <w:color w:val="000000" w:themeColor="text1"/>
        </w:rPr>
      </w:pPr>
    </w:p>
    <w:p w:rsidR="006E6EDC" w:rsidRDefault="006E6EDC">
      <w:pPr>
        <w:rPr>
          <w:color w:val="000000" w:themeColor="text1"/>
        </w:rPr>
      </w:pPr>
    </w:p>
    <w:p w:rsidR="006E6EDC" w:rsidRDefault="006E6EDC">
      <w:pPr>
        <w:rPr>
          <w:color w:val="000000" w:themeColor="text1"/>
        </w:rPr>
      </w:pPr>
    </w:p>
    <w:p w:rsidR="006E6EDC" w:rsidRDefault="006E6EDC">
      <w:pPr>
        <w:rPr>
          <w:color w:val="000000" w:themeColor="text1"/>
        </w:rPr>
      </w:pPr>
    </w:p>
    <w:p w:rsidR="006E6EDC" w:rsidRDefault="006E6EDC">
      <w:pPr>
        <w:rPr>
          <w:color w:val="000000" w:themeColor="text1"/>
        </w:rPr>
      </w:pPr>
    </w:p>
    <w:p w:rsidR="006E6EDC" w:rsidRDefault="006E6EDC">
      <w:pPr>
        <w:rPr>
          <w:color w:val="000000" w:themeColor="text1"/>
        </w:rPr>
      </w:pPr>
    </w:p>
    <w:p w:rsidR="006E6EDC" w:rsidRDefault="006E6EDC">
      <w:pPr>
        <w:rPr>
          <w:color w:val="000000" w:themeColor="text1"/>
        </w:rPr>
      </w:pPr>
    </w:p>
    <w:p w:rsidR="006E6EDC" w:rsidRDefault="006E6EDC">
      <w:pPr>
        <w:rPr>
          <w:color w:val="000000" w:themeColor="text1"/>
        </w:rPr>
      </w:pPr>
    </w:p>
    <w:p w:rsidR="006E6EDC" w:rsidRDefault="006E6EDC">
      <w:pPr>
        <w:rPr>
          <w:color w:val="000000" w:themeColor="text1"/>
        </w:rPr>
      </w:pPr>
    </w:p>
    <w:p w:rsidR="006E6EDC" w:rsidRDefault="006E6EDC">
      <w:pPr>
        <w:rPr>
          <w:color w:val="000000" w:themeColor="text1"/>
        </w:rPr>
      </w:pPr>
    </w:p>
    <w:p w:rsidR="006E6EDC" w:rsidRDefault="006E6EDC">
      <w:pPr>
        <w:rPr>
          <w:color w:val="000000" w:themeColor="text1"/>
        </w:rPr>
      </w:pPr>
    </w:p>
    <w:p w:rsidR="006E6EDC" w:rsidRDefault="006E6EDC">
      <w:pPr>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rPr>
          <w:color w:val="000000" w:themeColor="text1"/>
        </w:rPr>
      </w:pPr>
    </w:p>
    <w:p w:rsidR="006E6EDC" w:rsidRDefault="006E6EDC">
      <w:pPr>
        <w:pStyle w:val="2"/>
        <w:rPr>
          <w:color w:val="000000" w:themeColor="text1"/>
          <w:lang w:eastAsia="zh-CN"/>
        </w:rPr>
      </w:pPr>
    </w:p>
    <w:p w:rsidR="006E6EDC" w:rsidRDefault="006E6EDC">
      <w:pPr>
        <w:rPr>
          <w:color w:val="000000" w:themeColor="text1"/>
        </w:rPr>
      </w:pPr>
    </w:p>
    <w:p w:rsidR="006E6EDC" w:rsidRDefault="006E6EDC">
      <w:pPr>
        <w:rPr>
          <w:color w:val="000000" w:themeColor="text1"/>
        </w:rPr>
      </w:pPr>
    </w:p>
    <w:p w:rsidR="006E6EDC" w:rsidRDefault="006E6EDC">
      <w:pPr>
        <w:rPr>
          <w:color w:val="000000" w:themeColor="text1"/>
        </w:rPr>
      </w:pPr>
    </w:p>
    <w:p w:rsidR="006E6EDC" w:rsidRDefault="000F219D">
      <w:pPr>
        <w:widowControl/>
        <w:spacing w:line="600" w:lineRule="atLeast"/>
        <w:jc w:val="center"/>
        <w:rPr>
          <w:rFonts w:ascii="仿宋" w:eastAsia="仿宋" w:hAnsi="仿宋" w:cs="微软雅黑"/>
          <w:color w:val="000000" w:themeColor="text1"/>
          <w:szCs w:val="21"/>
        </w:rPr>
      </w:pPr>
      <w:r>
        <w:rPr>
          <w:rFonts w:ascii="仿宋" w:eastAsia="仿宋" w:hAnsi="仿宋" w:cs="方正小标宋简体"/>
          <w:color w:val="000000" w:themeColor="text1"/>
          <w:kern w:val="0"/>
          <w:sz w:val="44"/>
          <w:szCs w:val="44"/>
        </w:rPr>
        <w:t>采购供应商信用承诺</w:t>
      </w:r>
      <w:r>
        <w:rPr>
          <w:rFonts w:ascii="仿宋" w:eastAsia="仿宋" w:hAnsi="仿宋" w:cs="方正小标宋简体" w:hint="eastAsia"/>
          <w:color w:val="000000" w:themeColor="text1"/>
          <w:kern w:val="0"/>
          <w:sz w:val="44"/>
          <w:szCs w:val="44"/>
        </w:rPr>
        <w:t>函</w:t>
      </w:r>
    </w:p>
    <w:p w:rsidR="006E6EDC" w:rsidRDefault="006E6EDC">
      <w:pPr>
        <w:widowControl/>
        <w:spacing w:line="600" w:lineRule="atLeast"/>
        <w:rPr>
          <w:rFonts w:ascii="仿宋" w:eastAsia="仿宋" w:hAnsi="仿宋" w:cs="仿宋_GB2312"/>
          <w:color w:val="000000" w:themeColor="text1"/>
          <w:kern w:val="0"/>
          <w:sz w:val="32"/>
          <w:szCs w:val="32"/>
        </w:rPr>
      </w:pPr>
    </w:p>
    <w:p w:rsidR="006E6EDC" w:rsidRDefault="000F219D">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致</w:t>
      </w:r>
      <w:r>
        <w:rPr>
          <w:rFonts w:ascii="仿宋" w:eastAsia="仿宋" w:hAnsi="仿宋"/>
          <w:color w:val="000000" w:themeColor="text1"/>
          <w:kern w:val="0"/>
          <w:sz w:val="32"/>
          <w:szCs w:val="32"/>
          <w:u w:val="single"/>
        </w:rPr>
        <w:t>（采购人）</w:t>
      </w:r>
      <w:r>
        <w:rPr>
          <w:rFonts w:ascii="宋体" w:eastAsia="宋体" w:hAnsi="宋体" w:cs="宋体" w:hint="eastAsia"/>
          <w:color w:val="000000" w:themeColor="text1"/>
          <w:kern w:val="0"/>
          <w:sz w:val="32"/>
          <w:szCs w:val="32"/>
          <w:u w:val="single"/>
        </w:rPr>
        <w:t>  </w:t>
      </w:r>
      <w:r>
        <w:rPr>
          <w:rFonts w:ascii="仿宋" w:eastAsia="仿宋" w:hAnsi="仿宋"/>
          <w:color w:val="000000" w:themeColor="text1"/>
          <w:kern w:val="0"/>
          <w:sz w:val="32"/>
          <w:szCs w:val="32"/>
        </w:rPr>
        <w:t>：</w:t>
      </w:r>
    </w:p>
    <w:p w:rsidR="006E6EDC" w:rsidRDefault="000F219D">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单位名称（自然人姓名）：</w:t>
      </w:r>
      <w:r>
        <w:rPr>
          <w:rFonts w:ascii="宋体" w:eastAsia="宋体" w:hAnsi="宋体" w:cs="宋体" w:hint="eastAsia"/>
          <w:color w:val="000000" w:themeColor="text1"/>
          <w:kern w:val="0"/>
          <w:sz w:val="32"/>
          <w:szCs w:val="32"/>
        </w:rPr>
        <w:t>       </w:t>
      </w:r>
    </w:p>
    <w:p w:rsidR="006E6EDC" w:rsidRDefault="000F219D">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统一社会信用代码（身份证号码）：</w:t>
      </w:r>
      <w:r>
        <w:rPr>
          <w:rFonts w:ascii="宋体" w:eastAsia="宋体" w:hAnsi="宋体" w:cs="宋体" w:hint="eastAsia"/>
          <w:color w:val="000000" w:themeColor="text1"/>
          <w:kern w:val="0"/>
          <w:sz w:val="32"/>
          <w:szCs w:val="32"/>
        </w:rPr>
        <w:t>    </w:t>
      </w:r>
    </w:p>
    <w:p w:rsidR="006E6EDC" w:rsidRDefault="000F219D">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法定代表人（负责人）：</w:t>
      </w:r>
      <w:r>
        <w:rPr>
          <w:rFonts w:ascii="宋体" w:eastAsia="宋体" w:hAnsi="宋体" w:cs="宋体" w:hint="eastAsia"/>
          <w:color w:val="000000" w:themeColor="text1"/>
          <w:kern w:val="0"/>
          <w:sz w:val="32"/>
          <w:szCs w:val="32"/>
        </w:rPr>
        <w:t>        </w:t>
      </w:r>
    </w:p>
    <w:p w:rsidR="006E6EDC" w:rsidRDefault="000F219D">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联系地址和电话：</w:t>
      </w:r>
      <w:r>
        <w:rPr>
          <w:rFonts w:ascii="宋体" w:eastAsia="宋体" w:hAnsi="宋体" w:cs="宋体" w:hint="eastAsia"/>
          <w:color w:val="000000" w:themeColor="text1"/>
          <w:kern w:val="0"/>
          <w:sz w:val="32"/>
          <w:szCs w:val="32"/>
        </w:rPr>
        <w:t>   </w:t>
      </w:r>
    </w:p>
    <w:p w:rsidR="006E6EDC" w:rsidRDefault="000F219D">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我单位（本人）自愿参加本次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rsidR="006E6EDC" w:rsidRDefault="000F219D">
      <w:pPr>
        <w:spacing w:line="600" w:lineRule="exact"/>
        <w:ind w:firstLine="630"/>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一</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具有独立承担民事责任的能力；</w:t>
      </w:r>
    </w:p>
    <w:p w:rsidR="006E6EDC" w:rsidRDefault="000F219D">
      <w:pPr>
        <w:spacing w:line="600" w:lineRule="exact"/>
        <w:ind w:firstLine="630"/>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二</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具有良好的商业信誉和健全的财务会计制度；</w:t>
      </w:r>
    </w:p>
    <w:p w:rsidR="006E6EDC" w:rsidRDefault="000F219D">
      <w:pPr>
        <w:spacing w:line="600" w:lineRule="exact"/>
        <w:ind w:firstLine="630"/>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三</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具有履行合同所必需的设备和专业技术能力；</w:t>
      </w:r>
    </w:p>
    <w:p w:rsidR="006E6EDC" w:rsidRDefault="000F219D">
      <w:pPr>
        <w:spacing w:line="600" w:lineRule="exact"/>
        <w:ind w:firstLine="630"/>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四</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有依法缴纳税收和社会保障资金的良好记录；</w:t>
      </w:r>
    </w:p>
    <w:p w:rsidR="006E6EDC" w:rsidRDefault="000F219D">
      <w:pPr>
        <w:spacing w:line="600" w:lineRule="exact"/>
        <w:ind w:firstLine="630"/>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五</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参加政府采购活动前三年内，在经营活动中没有重大违法记录；</w:t>
      </w:r>
    </w:p>
    <w:p w:rsidR="006E6EDC" w:rsidRDefault="000F219D">
      <w:pPr>
        <w:spacing w:line="600" w:lineRule="exact"/>
        <w:ind w:firstLine="630"/>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六</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未被列入严重失信</w:t>
      </w:r>
      <w:r>
        <w:rPr>
          <w:rFonts w:ascii="仿宋" w:eastAsia="仿宋" w:hAnsi="仿宋" w:hint="eastAsia"/>
          <w:color w:val="000000" w:themeColor="text1"/>
          <w:kern w:val="0"/>
          <w:sz w:val="32"/>
          <w:szCs w:val="32"/>
        </w:rPr>
        <w:t>主体</w:t>
      </w:r>
      <w:r>
        <w:rPr>
          <w:rFonts w:ascii="仿宋" w:eastAsia="仿宋" w:hAnsi="仿宋"/>
          <w:color w:val="000000" w:themeColor="text1"/>
          <w:kern w:val="0"/>
          <w:sz w:val="32"/>
          <w:szCs w:val="32"/>
        </w:rPr>
        <w:t>名单、失信被执行人、税收违法</w:t>
      </w:r>
      <w:r>
        <w:rPr>
          <w:rFonts w:ascii="仿宋" w:eastAsia="仿宋" w:hAnsi="仿宋" w:hint="eastAsia"/>
          <w:color w:val="000000" w:themeColor="text1"/>
          <w:kern w:val="0"/>
          <w:sz w:val="32"/>
          <w:szCs w:val="32"/>
        </w:rPr>
        <w:t>黑</w:t>
      </w:r>
      <w:r>
        <w:rPr>
          <w:rFonts w:ascii="仿宋" w:eastAsia="仿宋" w:hAnsi="仿宋"/>
          <w:color w:val="000000" w:themeColor="text1"/>
          <w:kern w:val="0"/>
          <w:sz w:val="32"/>
          <w:szCs w:val="32"/>
        </w:rPr>
        <w:t>名单、政府采购严重违法失信行为记录名单</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未曾作出虚假采购承诺；</w:t>
      </w:r>
    </w:p>
    <w:p w:rsidR="006E6EDC" w:rsidRDefault="000F219D">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（七）未被相关监管部门作出行政处罚且尚在处罚有效期</w:t>
      </w:r>
      <w:r>
        <w:rPr>
          <w:rFonts w:ascii="仿宋" w:eastAsia="仿宋" w:hAnsi="仿宋"/>
          <w:color w:val="000000" w:themeColor="text1"/>
          <w:kern w:val="0"/>
          <w:sz w:val="32"/>
          <w:szCs w:val="32"/>
        </w:rPr>
        <w:lastRenderedPageBreak/>
        <w:t>内</w:t>
      </w:r>
      <w:r>
        <w:rPr>
          <w:rFonts w:ascii="仿宋" w:eastAsia="仿宋" w:hAnsi="仿宋" w:hint="eastAsia"/>
          <w:color w:val="000000" w:themeColor="text1"/>
          <w:kern w:val="0"/>
          <w:sz w:val="32"/>
          <w:szCs w:val="32"/>
        </w:rPr>
        <w:t>；</w:t>
      </w:r>
    </w:p>
    <w:p w:rsidR="006E6EDC" w:rsidRDefault="000F219D">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（八）符合法律、行政法规规定的其他条件。</w:t>
      </w:r>
    </w:p>
    <w:p w:rsidR="006E6EDC" w:rsidRDefault="000F219D">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我单位（本人）保证上述承诺事项的真实性，如有弄虚作假或其他违法违规行为，愿意承担一切法律责任，并承担因此所造成的一切损失。</w:t>
      </w:r>
    </w:p>
    <w:p w:rsidR="006E6EDC" w:rsidRDefault="006E6EDC">
      <w:pPr>
        <w:spacing w:line="600" w:lineRule="exact"/>
        <w:ind w:firstLine="630"/>
        <w:rPr>
          <w:rFonts w:ascii="仿宋" w:eastAsia="仿宋" w:hAnsi="仿宋"/>
          <w:color w:val="000000" w:themeColor="text1"/>
          <w:kern w:val="0"/>
          <w:sz w:val="32"/>
          <w:szCs w:val="32"/>
        </w:rPr>
      </w:pPr>
    </w:p>
    <w:p w:rsidR="006E6EDC" w:rsidRDefault="000F219D">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供应商名称（盖章）：</w:t>
      </w:r>
    </w:p>
    <w:p w:rsidR="006E6EDC" w:rsidRDefault="000F219D">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法定代表人、负责人、自然人或授权代表(签字</w:t>
      </w:r>
      <w:r>
        <w:rPr>
          <w:rFonts w:ascii="仿宋" w:eastAsia="仿宋" w:hAnsi="仿宋" w:hint="eastAsia"/>
          <w:color w:val="000000" w:themeColor="text1"/>
          <w:kern w:val="0"/>
          <w:sz w:val="32"/>
          <w:szCs w:val="32"/>
        </w:rPr>
        <w:t>或盖章</w:t>
      </w:r>
      <w:r>
        <w:rPr>
          <w:rFonts w:ascii="仿宋" w:eastAsia="仿宋" w:hAnsi="仿宋"/>
          <w:color w:val="000000" w:themeColor="text1"/>
          <w:kern w:val="0"/>
          <w:sz w:val="32"/>
          <w:szCs w:val="32"/>
        </w:rPr>
        <w:t>)：</w:t>
      </w:r>
    </w:p>
    <w:p w:rsidR="006E6EDC" w:rsidRDefault="000F219D">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日期：</w:t>
      </w:r>
      <w:r>
        <w:rPr>
          <w:rFonts w:ascii="仿宋" w:eastAsia="仿宋" w:hAnsi="仿宋" w:hint="eastAsia"/>
          <w:color w:val="000000" w:themeColor="text1"/>
          <w:kern w:val="0"/>
          <w:sz w:val="32"/>
          <w:szCs w:val="32"/>
        </w:rPr>
        <w:t xml:space="preserve">   </w:t>
      </w:r>
      <w:r>
        <w:rPr>
          <w:rFonts w:ascii="宋体" w:eastAsia="宋体" w:hAnsi="宋体" w:cs="宋体" w:hint="eastAsia"/>
          <w:color w:val="000000" w:themeColor="text1"/>
          <w:kern w:val="0"/>
          <w:sz w:val="32"/>
          <w:szCs w:val="32"/>
        </w:rPr>
        <w:t>  </w:t>
      </w:r>
      <w:r>
        <w:rPr>
          <w:rFonts w:ascii="仿宋" w:eastAsia="仿宋" w:hAnsi="仿宋"/>
          <w:color w:val="000000" w:themeColor="text1"/>
          <w:kern w:val="0"/>
          <w:sz w:val="32"/>
          <w:szCs w:val="32"/>
        </w:rPr>
        <w:t>年</w:t>
      </w:r>
      <w:r>
        <w:rPr>
          <w:rFonts w:ascii="宋体" w:eastAsia="宋体" w:hAnsi="宋体" w:cs="宋体" w:hint="eastAsia"/>
          <w:color w:val="000000" w:themeColor="text1"/>
          <w:kern w:val="0"/>
          <w:sz w:val="32"/>
          <w:szCs w:val="32"/>
        </w:rPr>
        <w:t>  </w:t>
      </w:r>
      <w:r>
        <w:rPr>
          <w:rFonts w:ascii="仿宋" w:eastAsia="仿宋" w:hAnsi="仿宋"/>
          <w:color w:val="000000" w:themeColor="text1"/>
          <w:kern w:val="0"/>
          <w:sz w:val="32"/>
          <w:szCs w:val="32"/>
        </w:rPr>
        <w:t xml:space="preserve">   </w:t>
      </w:r>
      <w:r>
        <w:rPr>
          <w:rFonts w:ascii="仿宋" w:eastAsia="仿宋" w:hAnsi="仿宋" w:hint="eastAsia"/>
          <w:color w:val="000000" w:themeColor="text1"/>
          <w:kern w:val="0"/>
          <w:sz w:val="32"/>
          <w:szCs w:val="32"/>
        </w:rPr>
        <w:t xml:space="preserve"> </w:t>
      </w:r>
      <w:r>
        <w:rPr>
          <w:rFonts w:ascii="仿宋" w:eastAsia="仿宋" w:hAnsi="仿宋"/>
          <w:color w:val="000000" w:themeColor="text1"/>
          <w:kern w:val="0"/>
          <w:sz w:val="32"/>
          <w:szCs w:val="32"/>
        </w:rPr>
        <w:t xml:space="preserve"> 月</w:t>
      </w:r>
      <w:r>
        <w:rPr>
          <w:rFonts w:ascii="宋体" w:eastAsia="宋体" w:hAnsi="宋体" w:cs="宋体" w:hint="eastAsia"/>
          <w:color w:val="000000" w:themeColor="text1"/>
          <w:kern w:val="0"/>
          <w:sz w:val="32"/>
          <w:szCs w:val="32"/>
        </w:rPr>
        <w:t> </w:t>
      </w:r>
      <w:r>
        <w:rPr>
          <w:rFonts w:ascii="仿宋" w:eastAsia="仿宋" w:hAnsi="仿宋"/>
          <w:color w:val="000000" w:themeColor="text1"/>
          <w:kern w:val="0"/>
          <w:sz w:val="32"/>
          <w:szCs w:val="32"/>
        </w:rPr>
        <w:t xml:space="preserve">   </w:t>
      </w:r>
      <w:r>
        <w:rPr>
          <w:rFonts w:ascii="仿宋" w:eastAsia="仿宋" w:hAnsi="仿宋" w:hint="eastAsia"/>
          <w:color w:val="000000" w:themeColor="text1"/>
          <w:kern w:val="0"/>
          <w:sz w:val="32"/>
          <w:szCs w:val="32"/>
        </w:rPr>
        <w:t xml:space="preserve"> </w:t>
      </w:r>
      <w:r>
        <w:rPr>
          <w:rFonts w:ascii="仿宋" w:eastAsia="仿宋" w:hAnsi="仿宋"/>
          <w:color w:val="000000" w:themeColor="text1"/>
          <w:kern w:val="0"/>
          <w:sz w:val="32"/>
          <w:szCs w:val="32"/>
        </w:rPr>
        <w:t xml:space="preserve"> </w:t>
      </w:r>
      <w:r>
        <w:rPr>
          <w:rFonts w:ascii="宋体" w:eastAsia="宋体" w:hAnsi="宋体" w:cs="宋体" w:hint="eastAsia"/>
          <w:color w:val="000000" w:themeColor="text1"/>
          <w:kern w:val="0"/>
          <w:sz w:val="32"/>
          <w:szCs w:val="32"/>
        </w:rPr>
        <w:t> </w:t>
      </w:r>
      <w:r>
        <w:rPr>
          <w:rFonts w:ascii="仿宋" w:eastAsia="仿宋" w:hAnsi="仿宋"/>
          <w:color w:val="000000" w:themeColor="text1"/>
          <w:kern w:val="0"/>
          <w:sz w:val="32"/>
          <w:szCs w:val="32"/>
        </w:rPr>
        <w:t>日</w:t>
      </w:r>
    </w:p>
    <w:p w:rsidR="006E6EDC" w:rsidRDefault="006E6EDC">
      <w:pPr>
        <w:spacing w:line="600" w:lineRule="exact"/>
        <w:ind w:firstLine="630"/>
        <w:rPr>
          <w:rFonts w:ascii="仿宋" w:eastAsia="仿宋" w:hAnsi="仿宋"/>
          <w:color w:val="000000" w:themeColor="text1"/>
          <w:kern w:val="0"/>
          <w:sz w:val="32"/>
          <w:szCs w:val="32"/>
        </w:rPr>
      </w:pPr>
    </w:p>
    <w:p w:rsidR="006E6EDC" w:rsidRDefault="000F219D">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注：1</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供应商须在响应文件中按此模板提供承诺函，未提供视为未实质性响应采购文件要求，按无效投标处理。</w:t>
      </w:r>
    </w:p>
    <w:p w:rsidR="006E6EDC" w:rsidRDefault="000F219D">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2</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供应商的法定代表人或者授权代表的签字</w:t>
      </w:r>
      <w:r>
        <w:rPr>
          <w:rFonts w:ascii="仿宋" w:eastAsia="仿宋" w:hAnsi="仿宋" w:hint="eastAsia"/>
          <w:color w:val="000000" w:themeColor="text1"/>
          <w:kern w:val="0"/>
          <w:sz w:val="32"/>
          <w:szCs w:val="32"/>
        </w:rPr>
        <w:t>或盖章</w:t>
      </w:r>
      <w:r>
        <w:rPr>
          <w:rFonts w:ascii="仿宋" w:eastAsia="仿宋" w:hAnsi="仿宋"/>
          <w:color w:val="000000" w:themeColor="text1"/>
          <w:kern w:val="0"/>
          <w:sz w:val="32"/>
          <w:szCs w:val="32"/>
        </w:rPr>
        <w:t>应真实、有效，如由授权代表签字的，应提供“法定代表人授权书”。</w:t>
      </w:r>
    </w:p>
    <w:p w:rsidR="006E6EDC" w:rsidRDefault="006E6EDC">
      <w:pPr>
        <w:spacing w:line="600" w:lineRule="exact"/>
        <w:ind w:firstLine="630"/>
        <w:rPr>
          <w:rFonts w:eastAsia="仿宋_GB2312" w:hAnsi="仿宋_GB2312"/>
          <w:color w:val="000000" w:themeColor="text1"/>
          <w:kern w:val="0"/>
          <w:sz w:val="32"/>
          <w:szCs w:val="32"/>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p w:rsidR="006E6EDC" w:rsidRDefault="006E6EDC">
      <w:pPr>
        <w:pStyle w:val="afc"/>
        <w:rPr>
          <w:color w:val="000000" w:themeColor="text1"/>
        </w:rPr>
      </w:pPr>
    </w:p>
    <w:bookmarkEnd w:id="103"/>
    <w:bookmarkEnd w:id="104"/>
    <w:p w:rsidR="006E6EDC" w:rsidRDefault="006E6EDC">
      <w:pPr>
        <w:rPr>
          <w:color w:val="000000" w:themeColor="text1"/>
        </w:rPr>
      </w:pPr>
    </w:p>
    <w:p w:rsidR="006E6EDC" w:rsidRDefault="006E6EDC">
      <w:pPr>
        <w:pStyle w:val="3"/>
        <w:spacing w:line="560" w:lineRule="exact"/>
        <w:rPr>
          <w:rFonts w:ascii="仿宋" w:eastAsia="仿宋" w:hAnsi="仿宋" w:cs="仿宋"/>
          <w:b/>
          <w:bCs/>
          <w:color w:val="000000" w:themeColor="text1"/>
          <w:sz w:val="28"/>
          <w:szCs w:val="28"/>
        </w:rPr>
      </w:pPr>
    </w:p>
    <w:p w:rsidR="006E6EDC" w:rsidRDefault="000F219D">
      <w:pPr>
        <w:pStyle w:val="3"/>
        <w:spacing w:line="560" w:lineRule="exact"/>
        <w:rPr>
          <w:rFonts w:ascii="仿宋" w:eastAsia="仿宋" w:hAnsi="仿宋" w:cs="仿宋"/>
          <w:b/>
          <w:color w:val="000000" w:themeColor="text1"/>
          <w:sz w:val="28"/>
          <w:szCs w:val="28"/>
          <w:lang w:val="en-US"/>
        </w:rPr>
      </w:pPr>
      <w:r>
        <w:rPr>
          <w:rFonts w:ascii="仿宋" w:eastAsia="仿宋" w:hAnsi="仿宋" w:cs="仿宋" w:hint="eastAsia"/>
          <w:b/>
          <w:bCs/>
          <w:color w:val="000000" w:themeColor="text1"/>
          <w:sz w:val="28"/>
          <w:szCs w:val="28"/>
        </w:rPr>
        <w:t>附件</w:t>
      </w:r>
      <w:r>
        <w:rPr>
          <w:rFonts w:ascii="仿宋" w:eastAsia="仿宋" w:hAnsi="仿宋" w:cs="仿宋" w:hint="eastAsia"/>
          <w:b/>
          <w:bCs/>
          <w:color w:val="000000" w:themeColor="text1"/>
          <w:sz w:val="28"/>
          <w:szCs w:val="28"/>
          <w:lang w:val="en-US"/>
        </w:rPr>
        <w:t>6：</w:t>
      </w:r>
      <w:r>
        <w:rPr>
          <w:rFonts w:ascii="仿宋" w:eastAsia="仿宋" w:hAnsi="仿宋" w:cs="仿宋" w:hint="eastAsia"/>
          <w:b/>
          <w:color w:val="000000" w:themeColor="text1"/>
          <w:sz w:val="28"/>
          <w:szCs w:val="28"/>
          <w:lang w:val="en-US"/>
        </w:rPr>
        <w:t>投标</w:t>
      </w:r>
      <w:r>
        <w:rPr>
          <w:rFonts w:ascii="仿宋" w:eastAsia="仿宋" w:hAnsi="仿宋" w:cs="仿宋" w:hint="eastAsia"/>
          <w:b/>
          <w:color w:val="000000" w:themeColor="text1"/>
          <w:sz w:val="28"/>
          <w:szCs w:val="28"/>
        </w:rPr>
        <w:t>报价明细表</w:t>
      </w:r>
    </w:p>
    <w:p w:rsidR="006E6EDC" w:rsidRDefault="000F219D">
      <w:pPr>
        <w:wordWrap w:val="0"/>
        <w:snapToGrid w:val="0"/>
        <w:spacing w:beforeLines="50" w:before="120" w:afterLines="50" w:after="120" w:line="560" w:lineRule="exact"/>
        <w:jc w:val="center"/>
        <w:outlineLvl w:val="1"/>
        <w:rPr>
          <w:rFonts w:ascii="仿宋" w:eastAsia="仿宋" w:hAnsi="仿宋" w:cs="仿宋"/>
          <w:color w:val="000000" w:themeColor="text1"/>
          <w:sz w:val="28"/>
          <w:szCs w:val="28"/>
        </w:rPr>
      </w:pPr>
      <w:bookmarkStart w:id="106" w:name="_Toc12625"/>
      <w:bookmarkStart w:id="107" w:name="_Toc24127"/>
      <w:bookmarkStart w:id="108" w:name="_Toc23462"/>
      <w:r>
        <w:rPr>
          <w:rFonts w:ascii="仿宋" w:eastAsia="仿宋" w:hAnsi="仿宋" w:cs="仿宋" w:hint="eastAsia"/>
          <w:b/>
          <w:bCs/>
          <w:color w:val="000000" w:themeColor="text1"/>
          <w:sz w:val="28"/>
          <w:szCs w:val="28"/>
        </w:rPr>
        <w:lastRenderedPageBreak/>
        <w:t>投标报价明细表</w:t>
      </w:r>
      <w:bookmarkEnd w:id="106"/>
      <w:bookmarkEnd w:id="107"/>
      <w:bookmarkEnd w:id="108"/>
    </w:p>
    <w:p w:rsidR="006E6EDC" w:rsidRDefault="000F219D">
      <w:pPr>
        <w:spacing w:line="560" w:lineRule="exact"/>
        <w:ind w:firstLineChars="300" w:firstLine="843"/>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 xml:space="preserve">                              </w:t>
      </w:r>
      <w:r>
        <w:rPr>
          <w:rFonts w:ascii="仿宋" w:eastAsia="仿宋" w:hAnsi="仿宋" w:cs="仿宋" w:hint="eastAsia"/>
          <w:color w:val="000000" w:themeColor="text1"/>
          <w:sz w:val="28"/>
          <w:szCs w:val="28"/>
        </w:rPr>
        <w:t>报价单位：人民币，元</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462"/>
        <w:gridCol w:w="1843"/>
        <w:gridCol w:w="1843"/>
        <w:gridCol w:w="1843"/>
      </w:tblGrid>
      <w:tr w:rsidR="006E6EDC">
        <w:trPr>
          <w:trHeight w:val="1621"/>
          <w:jc w:val="center"/>
        </w:trPr>
        <w:tc>
          <w:tcPr>
            <w:tcW w:w="1727" w:type="dxa"/>
            <w:tcBorders>
              <w:top w:val="single" w:sz="4" w:space="0" w:color="auto"/>
              <w:left w:val="single" w:sz="4" w:space="0" w:color="auto"/>
              <w:bottom w:val="single" w:sz="4" w:space="0" w:color="auto"/>
              <w:right w:val="single" w:sz="4" w:space="0" w:color="auto"/>
            </w:tcBorders>
          </w:tcPr>
          <w:p w:rsidR="006E6EDC" w:rsidRDefault="000F219D">
            <w:pPr>
              <w:spacing w:line="560" w:lineRule="exact"/>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序号</w:t>
            </w:r>
          </w:p>
        </w:tc>
        <w:tc>
          <w:tcPr>
            <w:tcW w:w="1462"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项目名称</w:t>
            </w:r>
          </w:p>
        </w:tc>
        <w:tc>
          <w:tcPr>
            <w:tcW w:w="1843"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单价</w:t>
            </w:r>
          </w:p>
        </w:tc>
        <w:tc>
          <w:tcPr>
            <w:tcW w:w="1843"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总价</w:t>
            </w:r>
          </w:p>
        </w:tc>
        <w:tc>
          <w:tcPr>
            <w:tcW w:w="1843"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备注</w:t>
            </w:r>
          </w:p>
        </w:tc>
      </w:tr>
      <w:tr w:rsidR="006E6EDC">
        <w:trPr>
          <w:trHeight w:val="823"/>
          <w:jc w:val="center"/>
        </w:trPr>
        <w:tc>
          <w:tcPr>
            <w:tcW w:w="1727" w:type="dxa"/>
            <w:tcBorders>
              <w:top w:val="single" w:sz="4" w:space="0" w:color="auto"/>
              <w:left w:val="single" w:sz="4" w:space="0" w:color="auto"/>
              <w:bottom w:val="single" w:sz="4" w:space="0" w:color="auto"/>
              <w:right w:val="single" w:sz="4" w:space="0" w:color="auto"/>
            </w:tcBorders>
          </w:tcPr>
          <w:p w:rsidR="006E6EDC" w:rsidRDefault="000F219D">
            <w:pPr>
              <w:spacing w:line="560" w:lineRule="exact"/>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1</w:t>
            </w:r>
          </w:p>
        </w:tc>
        <w:tc>
          <w:tcPr>
            <w:tcW w:w="1462"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r>
      <w:tr w:rsidR="006E6EDC">
        <w:trPr>
          <w:trHeight w:val="848"/>
          <w:jc w:val="center"/>
        </w:trPr>
        <w:tc>
          <w:tcPr>
            <w:tcW w:w="1727"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jc w:val="center"/>
              <w:rPr>
                <w:rFonts w:ascii="仿宋" w:eastAsia="仿宋" w:hAnsi="仿宋" w:cs="仿宋"/>
                <w:bCs/>
                <w:color w:val="000000" w:themeColor="text1"/>
                <w:sz w:val="24"/>
              </w:rPr>
            </w:pPr>
          </w:p>
        </w:tc>
        <w:tc>
          <w:tcPr>
            <w:tcW w:w="1462"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r>
      <w:tr w:rsidR="006E6EDC">
        <w:trPr>
          <w:trHeight w:val="848"/>
          <w:jc w:val="center"/>
        </w:trPr>
        <w:tc>
          <w:tcPr>
            <w:tcW w:w="1727" w:type="dxa"/>
            <w:tcBorders>
              <w:top w:val="single" w:sz="4" w:space="0" w:color="auto"/>
              <w:left w:val="single" w:sz="4" w:space="0" w:color="auto"/>
              <w:bottom w:val="single" w:sz="4" w:space="0" w:color="auto"/>
              <w:right w:val="single" w:sz="4" w:space="0" w:color="auto"/>
            </w:tcBorders>
          </w:tcPr>
          <w:p w:rsidR="006E6EDC" w:rsidRDefault="000F219D">
            <w:pPr>
              <w:spacing w:line="560" w:lineRule="exact"/>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总价（大写）</w:t>
            </w:r>
          </w:p>
        </w:tc>
        <w:tc>
          <w:tcPr>
            <w:tcW w:w="1462"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r>
    </w:tbl>
    <w:p w:rsidR="006E6EDC" w:rsidRDefault="006E6EDC">
      <w:pPr>
        <w:adjustRightInd w:val="0"/>
        <w:snapToGrid w:val="0"/>
        <w:spacing w:line="560" w:lineRule="exact"/>
        <w:ind w:firstLineChars="200" w:firstLine="560"/>
        <w:rPr>
          <w:rFonts w:ascii="仿宋" w:eastAsia="仿宋" w:hAnsi="仿宋" w:cs="仿宋"/>
          <w:color w:val="000000" w:themeColor="text1"/>
          <w:sz w:val="28"/>
          <w:szCs w:val="28"/>
        </w:rPr>
      </w:pP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注：1.所有价格以人民币表示。</w:t>
      </w:r>
    </w:p>
    <w:p w:rsidR="006E6EDC" w:rsidRDefault="000F219D">
      <w:pPr>
        <w:spacing w:line="560" w:lineRule="exact"/>
        <w:ind w:firstLineChars="400" w:firstLine="11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2.若总价与单价不符，以单价为准。</w:t>
      </w:r>
    </w:p>
    <w:p w:rsidR="006E6EDC" w:rsidRDefault="000F219D">
      <w:pPr>
        <w:spacing w:line="560" w:lineRule="exact"/>
        <w:ind w:firstLineChars="400" w:firstLine="1120"/>
        <w:rPr>
          <w:rFonts w:ascii="仿宋" w:eastAsia="仿宋" w:hAnsi="仿宋" w:cs="仿宋"/>
          <w:color w:val="000000" w:themeColor="text1"/>
          <w:spacing w:val="-1"/>
          <w:sz w:val="28"/>
          <w:szCs w:val="28"/>
        </w:rPr>
      </w:pPr>
      <w:r>
        <w:rPr>
          <w:rFonts w:ascii="仿宋" w:eastAsia="仿宋" w:hAnsi="仿宋" w:cs="仿宋" w:hint="eastAsia"/>
          <w:color w:val="000000" w:themeColor="text1"/>
          <w:sz w:val="28"/>
          <w:szCs w:val="28"/>
        </w:rPr>
        <w:t>3.报价中包含中标所有费用及税金。</w:t>
      </w:r>
    </w:p>
    <w:p w:rsidR="006E6EDC" w:rsidRDefault="000F219D">
      <w:pPr>
        <w:pStyle w:val="ab"/>
        <w:tabs>
          <w:tab w:val="left" w:pos="4881"/>
        </w:tabs>
        <w:spacing w:line="560" w:lineRule="exact"/>
        <w:ind w:firstLineChars="1200" w:firstLine="333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投标人名称（盖章）:</w:t>
      </w:r>
      <w:r>
        <w:rPr>
          <w:rFonts w:ascii="仿宋" w:eastAsia="仿宋" w:hAnsi="仿宋" w:cs="仿宋" w:hint="eastAsia"/>
          <w:color w:val="000000" w:themeColor="text1"/>
          <w:spacing w:val="-1"/>
          <w:sz w:val="28"/>
          <w:szCs w:val="28"/>
          <w:u w:val="single"/>
        </w:rPr>
        <w:t xml:space="preserve">                </w:t>
      </w:r>
      <w:r>
        <w:rPr>
          <w:rFonts w:ascii="仿宋" w:eastAsia="仿宋" w:hAnsi="仿宋" w:cs="仿宋" w:hint="eastAsia"/>
          <w:color w:val="000000" w:themeColor="text1"/>
          <w:spacing w:val="-1"/>
          <w:sz w:val="28"/>
          <w:szCs w:val="28"/>
        </w:rPr>
        <w:t xml:space="preserve"> </w:t>
      </w:r>
    </w:p>
    <w:p w:rsidR="006E6EDC" w:rsidRDefault="000F219D">
      <w:pPr>
        <w:pStyle w:val="ab"/>
        <w:tabs>
          <w:tab w:val="left" w:pos="4881"/>
        </w:tabs>
        <w:spacing w:line="560" w:lineRule="exact"/>
        <w:ind w:firstLineChars="200" w:firstLine="55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法定代表人或其委托代理人（签字或盖章）:</w:t>
      </w:r>
      <w:r>
        <w:rPr>
          <w:rFonts w:ascii="仿宋" w:eastAsia="仿宋" w:hAnsi="仿宋" w:cs="仿宋" w:hint="eastAsia"/>
          <w:color w:val="000000" w:themeColor="text1"/>
          <w:spacing w:val="-1"/>
          <w:sz w:val="28"/>
          <w:szCs w:val="28"/>
          <w:u w:val="single"/>
        </w:rPr>
        <w:t xml:space="preserve">                 </w:t>
      </w:r>
    </w:p>
    <w:p w:rsidR="006E6EDC" w:rsidRDefault="000F219D">
      <w:pPr>
        <w:pStyle w:val="ab"/>
        <w:spacing w:line="560" w:lineRule="exact"/>
        <w:ind w:firstLineChars="1800" w:firstLine="5040"/>
        <w:rPr>
          <w:rFonts w:ascii="仿宋" w:eastAsia="仿宋" w:hAnsi="仿宋" w:cs="仿宋"/>
          <w:color w:val="000000" w:themeColor="text1"/>
          <w:sz w:val="28"/>
          <w:szCs w:val="28"/>
        </w:rPr>
      </w:pP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日</w:t>
      </w:r>
    </w:p>
    <w:p w:rsidR="006E6EDC" w:rsidRDefault="006E6EDC">
      <w:pPr>
        <w:spacing w:line="560" w:lineRule="exact"/>
        <w:rPr>
          <w:rFonts w:ascii="仿宋" w:eastAsia="仿宋" w:hAnsi="仿宋" w:cs="仿宋"/>
          <w:color w:val="000000" w:themeColor="text1"/>
          <w:sz w:val="28"/>
          <w:szCs w:val="28"/>
        </w:rPr>
      </w:pPr>
    </w:p>
    <w:p w:rsidR="006E6EDC" w:rsidRDefault="006E6EDC">
      <w:pPr>
        <w:pStyle w:val="26"/>
        <w:spacing w:line="560" w:lineRule="exact"/>
        <w:ind w:leftChars="0" w:left="0" w:firstLineChars="0" w:firstLine="0"/>
        <w:rPr>
          <w:rFonts w:ascii="仿宋" w:eastAsia="仿宋" w:hAnsi="仿宋" w:cs="仿宋"/>
          <w:b/>
          <w:color w:val="000000" w:themeColor="text1"/>
          <w:sz w:val="28"/>
          <w:szCs w:val="28"/>
          <w:lang w:eastAsia="zh-CN"/>
        </w:rPr>
      </w:pPr>
    </w:p>
    <w:p w:rsidR="006E6EDC" w:rsidRDefault="006E6EDC">
      <w:pPr>
        <w:pStyle w:val="26"/>
        <w:spacing w:line="560" w:lineRule="exact"/>
        <w:ind w:leftChars="0" w:left="0" w:firstLineChars="0" w:firstLine="0"/>
        <w:rPr>
          <w:rFonts w:ascii="仿宋" w:eastAsia="仿宋" w:hAnsi="仿宋" w:cs="仿宋"/>
          <w:b/>
          <w:color w:val="000000" w:themeColor="text1"/>
          <w:sz w:val="28"/>
          <w:szCs w:val="28"/>
          <w:lang w:eastAsia="zh-CN"/>
        </w:rPr>
      </w:pPr>
    </w:p>
    <w:p w:rsidR="006E6EDC" w:rsidRDefault="006E6EDC">
      <w:pPr>
        <w:pStyle w:val="26"/>
        <w:spacing w:line="560" w:lineRule="exact"/>
        <w:ind w:leftChars="0" w:left="0" w:firstLineChars="0" w:firstLine="0"/>
        <w:rPr>
          <w:rFonts w:ascii="仿宋" w:eastAsia="仿宋" w:hAnsi="仿宋" w:cs="仿宋"/>
          <w:b/>
          <w:color w:val="000000" w:themeColor="text1"/>
          <w:sz w:val="28"/>
          <w:szCs w:val="28"/>
          <w:lang w:eastAsia="zh-CN"/>
        </w:rPr>
      </w:pPr>
    </w:p>
    <w:p w:rsidR="006E6EDC" w:rsidRDefault="000F219D">
      <w:pPr>
        <w:pStyle w:val="26"/>
        <w:spacing w:line="560" w:lineRule="exact"/>
        <w:ind w:leftChars="0" w:left="0" w:firstLineChars="0" w:firstLine="0"/>
        <w:rPr>
          <w:rFonts w:ascii="仿宋" w:eastAsia="仿宋" w:hAnsi="仿宋" w:cs="仿宋"/>
          <w:b/>
          <w:color w:val="000000" w:themeColor="text1"/>
          <w:sz w:val="28"/>
          <w:szCs w:val="28"/>
          <w:lang w:eastAsia="zh-CN"/>
        </w:rPr>
      </w:pPr>
      <w:r>
        <w:rPr>
          <w:rFonts w:ascii="仿宋" w:eastAsia="仿宋" w:hAnsi="仿宋" w:cs="仿宋" w:hint="eastAsia"/>
          <w:b/>
          <w:color w:val="000000" w:themeColor="text1"/>
          <w:sz w:val="28"/>
          <w:szCs w:val="28"/>
          <w:lang w:eastAsia="zh-CN"/>
        </w:rPr>
        <w:t>附件7：技术参数偏离表</w:t>
      </w:r>
    </w:p>
    <w:p w:rsidR="006E6EDC" w:rsidRDefault="000F219D">
      <w:pPr>
        <w:spacing w:afterLines="100" w:after="240" w:line="560" w:lineRule="exact"/>
        <w:jc w:val="center"/>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lastRenderedPageBreak/>
        <w:t>技术参数偏离表</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506"/>
        <w:gridCol w:w="1856"/>
        <w:gridCol w:w="1892"/>
        <w:gridCol w:w="1974"/>
      </w:tblGrid>
      <w:tr w:rsidR="006E6EDC">
        <w:trPr>
          <w:jc w:val="center"/>
        </w:trPr>
        <w:tc>
          <w:tcPr>
            <w:tcW w:w="811"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jc w:val="cente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序号</w:t>
            </w:r>
          </w:p>
        </w:tc>
        <w:tc>
          <w:tcPr>
            <w:tcW w:w="1505"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jc w:val="cente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名称</w:t>
            </w:r>
          </w:p>
        </w:tc>
        <w:tc>
          <w:tcPr>
            <w:tcW w:w="1855"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jc w:val="cente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磋商文件技术规范、要求</w:t>
            </w:r>
          </w:p>
        </w:tc>
        <w:tc>
          <w:tcPr>
            <w:tcW w:w="1891"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jc w:val="cente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响应文件</w:t>
            </w:r>
          </w:p>
          <w:p w:rsidR="006E6EDC" w:rsidRDefault="000F219D">
            <w:pPr>
              <w:spacing w:line="560" w:lineRule="exact"/>
              <w:jc w:val="cente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响应指标</w:t>
            </w:r>
          </w:p>
        </w:tc>
        <w:tc>
          <w:tcPr>
            <w:tcW w:w="1973"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jc w:val="cente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偏离情况</w:t>
            </w:r>
          </w:p>
        </w:tc>
      </w:tr>
      <w:tr w:rsidR="006E6EDC">
        <w:trPr>
          <w:jc w:val="center"/>
        </w:trPr>
        <w:tc>
          <w:tcPr>
            <w:tcW w:w="811" w:type="dxa"/>
            <w:tcBorders>
              <w:top w:val="single" w:sz="4" w:space="0" w:color="auto"/>
              <w:left w:val="single" w:sz="4" w:space="0" w:color="auto"/>
              <w:bottom w:val="single" w:sz="4" w:space="0" w:color="auto"/>
              <w:right w:val="single" w:sz="4" w:space="0" w:color="auto"/>
            </w:tcBorders>
          </w:tcPr>
          <w:p w:rsidR="006E6EDC" w:rsidRDefault="000F219D">
            <w:pPr>
              <w:spacing w:line="560" w:lineRule="exact"/>
              <w:jc w:val="cente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1</w:t>
            </w:r>
          </w:p>
        </w:tc>
        <w:tc>
          <w:tcPr>
            <w:tcW w:w="1505"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r>
      <w:tr w:rsidR="006E6EDC">
        <w:trPr>
          <w:jc w:val="center"/>
        </w:trPr>
        <w:tc>
          <w:tcPr>
            <w:tcW w:w="811" w:type="dxa"/>
            <w:tcBorders>
              <w:top w:val="single" w:sz="4" w:space="0" w:color="auto"/>
              <w:left w:val="single" w:sz="4" w:space="0" w:color="auto"/>
              <w:bottom w:val="single" w:sz="4" w:space="0" w:color="auto"/>
              <w:right w:val="single" w:sz="4" w:space="0" w:color="auto"/>
            </w:tcBorders>
          </w:tcPr>
          <w:p w:rsidR="006E6EDC" w:rsidRDefault="000F219D">
            <w:pPr>
              <w:spacing w:line="560" w:lineRule="exact"/>
              <w:jc w:val="cente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w:t>
            </w:r>
          </w:p>
        </w:tc>
        <w:tc>
          <w:tcPr>
            <w:tcW w:w="1505"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r>
      <w:tr w:rsidR="006E6EDC">
        <w:trPr>
          <w:jc w:val="center"/>
        </w:trPr>
        <w:tc>
          <w:tcPr>
            <w:tcW w:w="811"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jc w:val="center"/>
              <w:rPr>
                <w:rFonts w:ascii="仿宋" w:eastAsia="仿宋" w:hAnsi="仿宋" w:cs="仿宋"/>
                <w:bCs/>
                <w:color w:val="000000" w:themeColor="text1"/>
                <w:sz w:val="28"/>
                <w:szCs w:val="28"/>
              </w:rPr>
            </w:pPr>
          </w:p>
        </w:tc>
        <w:tc>
          <w:tcPr>
            <w:tcW w:w="1505"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r>
      <w:tr w:rsidR="006E6EDC">
        <w:trPr>
          <w:jc w:val="center"/>
        </w:trPr>
        <w:tc>
          <w:tcPr>
            <w:tcW w:w="811"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jc w:val="center"/>
              <w:rPr>
                <w:rFonts w:ascii="仿宋" w:eastAsia="仿宋" w:hAnsi="仿宋" w:cs="仿宋"/>
                <w:bCs/>
                <w:i/>
                <w:iCs/>
                <w:color w:val="000000" w:themeColor="text1"/>
                <w:sz w:val="28"/>
                <w:szCs w:val="28"/>
              </w:rPr>
            </w:pPr>
          </w:p>
        </w:tc>
        <w:tc>
          <w:tcPr>
            <w:tcW w:w="1505"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r>
      <w:tr w:rsidR="006E6EDC">
        <w:trPr>
          <w:jc w:val="center"/>
        </w:trPr>
        <w:tc>
          <w:tcPr>
            <w:tcW w:w="811"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jc w:val="center"/>
              <w:rPr>
                <w:rFonts w:ascii="仿宋" w:eastAsia="仿宋" w:hAnsi="仿宋" w:cs="仿宋"/>
                <w:bCs/>
                <w:color w:val="000000" w:themeColor="text1"/>
                <w:sz w:val="28"/>
                <w:szCs w:val="28"/>
              </w:rPr>
            </w:pPr>
          </w:p>
        </w:tc>
        <w:tc>
          <w:tcPr>
            <w:tcW w:w="1505"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r>
      <w:tr w:rsidR="006E6EDC">
        <w:trPr>
          <w:jc w:val="center"/>
        </w:trPr>
        <w:tc>
          <w:tcPr>
            <w:tcW w:w="811"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jc w:val="center"/>
              <w:rPr>
                <w:rFonts w:ascii="仿宋" w:eastAsia="仿宋" w:hAnsi="仿宋" w:cs="仿宋"/>
                <w:bCs/>
                <w:color w:val="000000" w:themeColor="text1"/>
                <w:sz w:val="28"/>
                <w:szCs w:val="28"/>
              </w:rPr>
            </w:pPr>
          </w:p>
        </w:tc>
        <w:tc>
          <w:tcPr>
            <w:tcW w:w="1505"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r>
      <w:tr w:rsidR="006E6EDC">
        <w:trPr>
          <w:jc w:val="center"/>
        </w:trPr>
        <w:tc>
          <w:tcPr>
            <w:tcW w:w="811"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jc w:val="center"/>
              <w:rPr>
                <w:rFonts w:ascii="仿宋" w:eastAsia="仿宋" w:hAnsi="仿宋" w:cs="仿宋"/>
                <w:bCs/>
                <w:color w:val="000000" w:themeColor="text1"/>
                <w:sz w:val="28"/>
                <w:szCs w:val="28"/>
              </w:rPr>
            </w:pPr>
          </w:p>
        </w:tc>
        <w:tc>
          <w:tcPr>
            <w:tcW w:w="1505"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r>
      <w:tr w:rsidR="006E6EDC">
        <w:trPr>
          <w:jc w:val="center"/>
        </w:trPr>
        <w:tc>
          <w:tcPr>
            <w:tcW w:w="811"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jc w:val="center"/>
              <w:rPr>
                <w:rFonts w:ascii="仿宋" w:eastAsia="仿宋" w:hAnsi="仿宋" w:cs="仿宋"/>
                <w:bCs/>
                <w:color w:val="000000" w:themeColor="text1"/>
                <w:sz w:val="28"/>
                <w:szCs w:val="28"/>
              </w:rPr>
            </w:pPr>
          </w:p>
        </w:tc>
        <w:tc>
          <w:tcPr>
            <w:tcW w:w="1505"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8"/>
                <w:szCs w:val="28"/>
              </w:rPr>
            </w:pPr>
          </w:p>
        </w:tc>
      </w:tr>
    </w:tbl>
    <w:p w:rsidR="006E6EDC" w:rsidRDefault="000F219D">
      <w:pPr>
        <w:spacing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注：此表格若不够用，可根据实际自行扩展表格。</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投标人应在投标文件中编制技术规范偏离表，如实反映技术规范偏离情况。</w:t>
      </w: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技术参数满足招标文件中技术条款时，为“无偏离”；</w:t>
      </w:r>
    </w:p>
    <w:p w:rsidR="006E6EDC" w:rsidRDefault="000F219D">
      <w:pPr>
        <w:spacing w:line="560" w:lineRule="exact"/>
        <w:ind w:firstLineChars="200" w:firstLine="560"/>
        <w:rPr>
          <w:rFonts w:ascii="仿宋" w:eastAsia="仿宋" w:hAnsi="仿宋" w:cs="仿宋"/>
          <w:color w:val="000000" w:themeColor="text1"/>
          <w:spacing w:val="-1"/>
          <w:sz w:val="28"/>
          <w:szCs w:val="28"/>
        </w:rPr>
      </w:pPr>
      <w:r>
        <w:rPr>
          <w:rFonts w:ascii="仿宋" w:eastAsia="仿宋" w:hAnsi="仿宋" w:cs="仿宋" w:hint="eastAsia"/>
          <w:color w:val="000000" w:themeColor="text1"/>
          <w:sz w:val="28"/>
          <w:szCs w:val="28"/>
        </w:rPr>
        <w:t>技术参数低于招标文件中技术条款时，为“负偏离”。</w:t>
      </w:r>
    </w:p>
    <w:p w:rsidR="006E6EDC" w:rsidRDefault="006E6EDC">
      <w:pPr>
        <w:pStyle w:val="ab"/>
        <w:tabs>
          <w:tab w:val="left" w:pos="4881"/>
        </w:tabs>
        <w:spacing w:line="560" w:lineRule="exact"/>
        <w:ind w:firstLineChars="1200" w:firstLine="3336"/>
        <w:rPr>
          <w:rFonts w:ascii="仿宋" w:eastAsia="仿宋" w:hAnsi="仿宋" w:cs="仿宋"/>
          <w:color w:val="000000" w:themeColor="text1"/>
          <w:spacing w:val="-1"/>
          <w:sz w:val="28"/>
          <w:szCs w:val="28"/>
        </w:rPr>
      </w:pPr>
    </w:p>
    <w:p w:rsidR="006E6EDC" w:rsidRDefault="000F219D">
      <w:pPr>
        <w:pStyle w:val="ab"/>
        <w:tabs>
          <w:tab w:val="left" w:pos="4881"/>
        </w:tabs>
        <w:spacing w:line="560" w:lineRule="exact"/>
        <w:ind w:firstLineChars="1200" w:firstLine="333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投标人名称（盖章）:</w:t>
      </w:r>
      <w:r>
        <w:rPr>
          <w:rFonts w:ascii="仿宋" w:eastAsia="仿宋" w:hAnsi="仿宋" w:cs="仿宋" w:hint="eastAsia"/>
          <w:color w:val="000000" w:themeColor="text1"/>
          <w:spacing w:val="-1"/>
          <w:sz w:val="28"/>
          <w:szCs w:val="28"/>
          <w:u w:val="single"/>
        </w:rPr>
        <w:t xml:space="preserve">                </w:t>
      </w:r>
      <w:r>
        <w:rPr>
          <w:rFonts w:ascii="仿宋" w:eastAsia="仿宋" w:hAnsi="仿宋" w:cs="仿宋" w:hint="eastAsia"/>
          <w:color w:val="000000" w:themeColor="text1"/>
          <w:spacing w:val="-1"/>
          <w:sz w:val="28"/>
          <w:szCs w:val="28"/>
        </w:rPr>
        <w:t xml:space="preserve"> </w:t>
      </w:r>
    </w:p>
    <w:p w:rsidR="006E6EDC" w:rsidRDefault="000F219D">
      <w:pPr>
        <w:pStyle w:val="ab"/>
        <w:tabs>
          <w:tab w:val="left" w:pos="4881"/>
        </w:tabs>
        <w:spacing w:line="560" w:lineRule="exact"/>
        <w:ind w:firstLineChars="200" w:firstLine="55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法定代表人或其委托代理人（签字或盖章）:</w:t>
      </w:r>
      <w:r>
        <w:rPr>
          <w:rFonts w:ascii="仿宋" w:eastAsia="仿宋" w:hAnsi="仿宋" w:cs="仿宋" w:hint="eastAsia"/>
          <w:color w:val="000000" w:themeColor="text1"/>
          <w:spacing w:val="-1"/>
          <w:sz w:val="28"/>
          <w:szCs w:val="28"/>
          <w:u w:val="single"/>
        </w:rPr>
        <w:t xml:space="preserve">                 </w:t>
      </w:r>
    </w:p>
    <w:p w:rsidR="006E6EDC" w:rsidRDefault="000F219D">
      <w:pPr>
        <w:pStyle w:val="ab"/>
        <w:spacing w:line="560" w:lineRule="exact"/>
        <w:ind w:firstLineChars="1800" w:firstLine="5040"/>
        <w:rPr>
          <w:rFonts w:ascii="仿宋" w:eastAsia="仿宋" w:hAnsi="仿宋" w:cs="仿宋"/>
          <w:color w:val="000000" w:themeColor="text1"/>
          <w:sz w:val="28"/>
          <w:szCs w:val="28"/>
        </w:rPr>
      </w:pP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日</w:t>
      </w:r>
    </w:p>
    <w:p w:rsidR="006E6EDC" w:rsidRDefault="006E6EDC">
      <w:pPr>
        <w:spacing w:line="560" w:lineRule="exact"/>
        <w:rPr>
          <w:rFonts w:ascii="仿宋" w:eastAsia="仿宋" w:hAnsi="仿宋" w:cs="仿宋"/>
          <w:color w:val="000000" w:themeColor="text1"/>
          <w:sz w:val="28"/>
          <w:szCs w:val="28"/>
        </w:rPr>
      </w:pPr>
    </w:p>
    <w:p w:rsidR="006E6EDC" w:rsidRDefault="000F219D">
      <w:pPr>
        <w:pStyle w:val="3"/>
        <w:spacing w:line="560" w:lineRule="exact"/>
        <w:rPr>
          <w:rFonts w:ascii="仿宋" w:eastAsia="仿宋" w:hAnsi="仿宋" w:cs="仿宋"/>
          <w:b/>
          <w:bCs/>
          <w:color w:val="000000" w:themeColor="text1"/>
          <w:sz w:val="28"/>
          <w:szCs w:val="28"/>
          <w:lang w:val="en-US"/>
        </w:rPr>
      </w:pPr>
      <w:bookmarkStart w:id="109" w:name="_Toc11914"/>
      <w:bookmarkStart w:id="110" w:name="_Toc6420"/>
      <w:r>
        <w:rPr>
          <w:rFonts w:ascii="仿宋" w:eastAsia="仿宋" w:hAnsi="仿宋" w:cs="仿宋" w:hint="eastAsia"/>
          <w:b/>
          <w:bCs/>
          <w:color w:val="000000" w:themeColor="text1"/>
          <w:sz w:val="28"/>
          <w:szCs w:val="28"/>
        </w:rPr>
        <w:t>附件</w:t>
      </w:r>
      <w:r>
        <w:rPr>
          <w:rFonts w:ascii="仿宋" w:eastAsia="仿宋" w:hAnsi="仿宋" w:cs="仿宋" w:hint="eastAsia"/>
          <w:b/>
          <w:bCs/>
          <w:color w:val="000000" w:themeColor="text1"/>
          <w:sz w:val="28"/>
          <w:szCs w:val="28"/>
          <w:lang w:val="en-US"/>
        </w:rPr>
        <w:t>8：技术部分</w:t>
      </w:r>
      <w:bookmarkEnd w:id="109"/>
      <w:bookmarkEnd w:id="110"/>
    </w:p>
    <w:p w:rsidR="006E6EDC" w:rsidRDefault="000F219D">
      <w:pPr>
        <w:pStyle w:val="26"/>
        <w:spacing w:line="560" w:lineRule="exact"/>
        <w:ind w:firstLine="560"/>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lastRenderedPageBreak/>
        <w:t>详见招标文件，格式自拟。</w:t>
      </w:r>
    </w:p>
    <w:p w:rsidR="006E6EDC" w:rsidRDefault="006E6EDC">
      <w:pPr>
        <w:spacing w:line="560" w:lineRule="exact"/>
        <w:rPr>
          <w:rFonts w:ascii="仿宋" w:eastAsia="仿宋" w:hAnsi="仿宋" w:cs="仿宋"/>
          <w:color w:val="000000" w:themeColor="text1"/>
          <w:sz w:val="28"/>
          <w:szCs w:val="28"/>
        </w:rPr>
      </w:pPr>
    </w:p>
    <w:p w:rsidR="006E6EDC" w:rsidRDefault="006E6EDC">
      <w:pPr>
        <w:pStyle w:val="26"/>
        <w:spacing w:line="560" w:lineRule="exact"/>
        <w:ind w:firstLine="560"/>
        <w:rPr>
          <w:rFonts w:ascii="仿宋" w:eastAsia="仿宋" w:hAnsi="仿宋" w:cs="仿宋"/>
          <w:color w:val="000000" w:themeColor="text1"/>
          <w:sz w:val="28"/>
          <w:szCs w:val="28"/>
          <w:lang w:eastAsia="zh-CN"/>
        </w:rPr>
      </w:pPr>
    </w:p>
    <w:p w:rsidR="006E6EDC" w:rsidRDefault="006E6EDC">
      <w:pPr>
        <w:spacing w:line="560" w:lineRule="exact"/>
        <w:rPr>
          <w:rFonts w:ascii="仿宋" w:eastAsia="仿宋" w:hAnsi="仿宋" w:cs="仿宋"/>
          <w:color w:val="000000" w:themeColor="text1"/>
          <w:sz w:val="28"/>
          <w:szCs w:val="28"/>
        </w:rPr>
      </w:pPr>
    </w:p>
    <w:p w:rsidR="006E6EDC" w:rsidRDefault="006E6EDC">
      <w:pPr>
        <w:pStyle w:val="26"/>
        <w:spacing w:line="560" w:lineRule="exact"/>
        <w:ind w:firstLine="560"/>
        <w:rPr>
          <w:rFonts w:ascii="仿宋" w:eastAsia="仿宋" w:hAnsi="仿宋" w:cs="仿宋"/>
          <w:color w:val="000000" w:themeColor="text1"/>
          <w:sz w:val="28"/>
          <w:szCs w:val="28"/>
          <w:lang w:eastAsia="zh-CN"/>
        </w:rPr>
      </w:pPr>
    </w:p>
    <w:p w:rsidR="006E6EDC" w:rsidRDefault="006E6EDC">
      <w:pPr>
        <w:spacing w:line="560" w:lineRule="exact"/>
        <w:rPr>
          <w:rFonts w:ascii="仿宋" w:eastAsia="仿宋" w:hAnsi="仿宋" w:cs="仿宋"/>
          <w:color w:val="000000" w:themeColor="text1"/>
          <w:sz w:val="28"/>
          <w:szCs w:val="28"/>
        </w:rPr>
      </w:pPr>
    </w:p>
    <w:p w:rsidR="006E6EDC" w:rsidRDefault="006E6EDC">
      <w:pPr>
        <w:pStyle w:val="26"/>
        <w:spacing w:line="560" w:lineRule="exact"/>
        <w:ind w:firstLine="560"/>
        <w:rPr>
          <w:rFonts w:ascii="仿宋" w:eastAsia="仿宋" w:hAnsi="仿宋" w:cs="仿宋"/>
          <w:color w:val="000000" w:themeColor="text1"/>
          <w:sz w:val="28"/>
          <w:szCs w:val="28"/>
          <w:lang w:eastAsia="zh-CN"/>
        </w:rPr>
      </w:pPr>
    </w:p>
    <w:p w:rsidR="006E6EDC" w:rsidRDefault="006E6EDC">
      <w:pPr>
        <w:spacing w:line="560" w:lineRule="exact"/>
        <w:rPr>
          <w:rFonts w:ascii="仿宋" w:eastAsia="仿宋" w:hAnsi="仿宋" w:cs="仿宋"/>
          <w:color w:val="000000" w:themeColor="text1"/>
          <w:sz w:val="28"/>
          <w:szCs w:val="28"/>
        </w:rPr>
      </w:pPr>
    </w:p>
    <w:p w:rsidR="006E6EDC" w:rsidRDefault="006E6EDC">
      <w:pPr>
        <w:pStyle w:val="26"/>
        <w:spacing w:line="560" w:lineRule="exact"/>
        <w:ind w:firstLine="560"/>
        <w:rPr>
          <w:rFonts w:ascii="仿宋" w:eastAsia="仿宋" w:hAnsi="仿宋" w:cs="仿宋"/>
          <w:color w:val="000000" w:themeColor="text1"/>
          <w:sz w:val="28"/>
          <w:szCs w:val="28"/>
          <w:lang w:eastAsia="zh-CN"/>
        </w:rPr>
      </w:pPr>
    </w:p>
    <w:p w:rsidR="006E6EDC" w:rsidRDefault="006E6EDC">
      <w:pPr>
        <w:spacing w:line="560" w:lineRule="exact"/>
        <w:rPr>
          <w:rFonts w:ascii="仿宋" w:eastAsia="仿宋" w:hAnsi="仿宋" w:cs="仿宋"/>
          <w:color w:val="000000" w:themeColor="text1"/>
          <w:sz w:val="28"/>
          <w:szCs w:val="28"/>
        </w:rPr>
      </w:pPr>
    </w:p>
    <w:p w:rsidR="006E6EDC" w:rsidRDefault="006E6EDC">
      <w:pPr>
        <w:pStyle w:val="26"/>
        <w:spacing w:line="560" w:lineRule="exact"/>
        <w:ind w:firstLine="560"/>
        <w:rPr>
          <w:rFonts w:ascii="仿宋" w:eastAsia="仿宋" w:hAnsi="仿宋" w:cs="仿宋"/>
          <w:color w:val="000000" w:themeColor="text1"/>
          <w:sz w:val="28"/>
          <w:szCs w:val="28"/>
          <w:lang w:eastAsia="zh-CN"/>
        </w:rPr>
      </w:pPr>
    </w:p>
    <w:p w:rsidR="006E6EDC" w:rsidRDefault="006E6EDC">
      <w:pPr>
        <w:spacing w:line="560" w:lineRule="exact"/>
        <w:rPr>
          <w:rFonts w:ascii="仿宋" w:eastAsia="仿宋" w:hAnsi="仿宋" w:cs="仿宋"/>
          <w:color w:val="000000" w:themeColor="text1"/>
          <w:sz w:val="28"/>
          <w:szCs w:val="28"/>
        </w:rPr>
      </w:pPr>
    </w:p>
    <w:p w:rsidR="006E6EDC" w:rsidRDefault="006E6EDC">
      <w:pPr>
        <w:pStyle w:val="26"/>
        <w:spacing w:line="560" w:lineRule="exact"/>
        <w:ind w:firstLine="560"/>
        <w:rPr>
          <w:rFonts w:ascii="仿宋" w:eastAsia="仿宋" w:hAnsi="仿宋" w:cs="仿宋"/>
          <w:color w:val="000000" w:themeColor="text1"/>
          <w:sz w:val="28"/>
          <w:szCs w:val="28"/>
          <w:lang w:eastAsia="zh-CN"/>
        </w:rPr>
      </w:pPr>
    </w:p>
    <w:p w:rsidR="006E6EDC" w:rsidRDefault="006E6EDC">
      <w:pPr>
        <w:spacing w:line="560" w:lineRule="exact"/>
        <w:rPr>
          <w:rFonts w:ascii="仿宋" w:eastAsia="仿宋" w:hAnsi="仿宋" w:cs="仿宋"/>
          <w:color w:val="000000" w:themeColor="text1"/>
          <w:sz w:val="28"/>
          <w:szCs w:val="28"/>
        </w:rPr>
      </w:pPr>
    </w:p>
    <w:p w:rsidR="006E6EDC" w:rsidRDefault="006E6EDC">
      <w:pPr>
        <w:pStyle w:val="26"/>
        <w:spacing w:line="560" w:lineRule="exact"/>
        <w:ind w:firstLine="560"/>
        <w:rPr>
          <w:rFonts w:ascii="仿宋" w:eastAsia="仿宋" w:hAnsi="仿宋" w:cs="仿宋"/>
          <w:color w:val="000000" w:themeColor="text1"/>
          <w:sz w:val="28"/>
          <w:szCs w:val="28"/>
          <w:lang w:eastAsia="zh-CN"/>
        </w:rPr>
      </w:pPr>
    </w:p>
    <w:p w:rsidR="006E6EDC" w:rsidRDefault="006E6EDC">
      <w:pPr>
        <w:spacing w:line="560" w:lineRule="exact"/>
        <w:rPr>
          <w:rFonts w:ascii="仿宋" w:eastAsia="仿宋" w:hAnsi="仿宋" w:cs="仿宋"/>
          <w:color w:val="000000" w:themeColor="text1"/>
          <w:sz w:val="28"/>
          <w:szCs w:val="28"/>
        </w:rPr>
      </w:pPr>
    </w:p>
    <w:p w:rsidR="006E6EDC" w:rsidRDefault="000F219D">
      <w:pPr>
        <w:spacing w:line="560" w:lineRule="exact"/>
        <w:rPr>
          <w:rFonts w:ascii="仿宋" w:eastAsia="仿宋" w:hAnsi="仿宋" w:cs="仿宋"/>
          <w:b/>
          <w:bCs/>
          <w:color w:val="000000" w:themeColor="text1"/>
          <w:sz w:val="28"/>
          <w:szCs w:val="28"/>
        </w:rPr>
      </w:pPr>
      <w:bookmarkStart w:id="111" w:name="_Toc8873"/>
      <w:r>
        <w:rPr>
          <w:rFonts w:ascii="仿宋" w:eastAsia="仿宋" w:hAnsi="仿宋" w:cs="仿宋" w:hint="eastAsia"/>
          <w:b/>
          <w:bCs/>
          <w:color w:val="000000" w:themeColor="text1"/>
          <w:sz w:val="28"/>
          <w:szCs w:val="28"/>
        </w:rPr>
        <w:br w:type="page"/>
      </w:r>
    </w:p>
    <w:p w:rsidR="006E6EDC" w:rsidRDefault="000F219D">
      <w:pPr>
        <w:pStyle w:val="3"/>
        <w:spacing w:line="560" w:lineRule="exact"/>
        <w:rPr>
          <w:rFonts w:ascii="仿宋" w:eastAsia="仿宋" w:hAnsi="仿宋" w:cs="仿宋"/>
          <w:b/>
          <w:bCs/>
          <w:color w:val="000000" w:themeColor="text1"/>
          <w:sz w:val="28"/>
          <w:szCs w:val="28"/>
          <w:lang w:val="en-US"/>
        </w:rPr>
      </w:pPr>
      <w:r>
        <w:rPr>
          <w:rFonts w:ascii="仿宋" w:eastAsia="仿宋" w:hAnsi="仿宋" w:cs="仿宋" w:hint="eastAsia"/>
          <w:b/>
          <w:bCs/>
          <w:color w:val="000000" w:themeColor="text1"/>
          <w:sz w:val="28"/>
          <w:szCs w:val="28"/>
        </w:rPr>
        <w:lastRenderedPageBreak/>
        <w:t>附件</w:t>
      </w:r>
      <w:r>
        <w:rPr>
          <w:rFonts w:ascii="仿宋" w:eastAsia="仿宋" w:hAnsi="仿宋" w:cs="仿宋" w:hint="eastAsia"/>
          <w:b/>
          <w:bCs/>
          <w:color w:val="000000" w:themeColor="text1"/>
          <w:sz w:val="28"/>
          <w:szCs w:val="28"/>
          <w:lang w:val="en-US"/>
        </w:rPr>
        <w:t>9：</w:t>
      </w:r>
      <w:bookmarkEnd w:id="111"/>
      <w:r>
        <w:rPr>
          <w:rFonts w:ascii="仿宋" w:eastAsia="仿宋" w:hAnsi="仿宋" w:cs="仿宋" w:hint="eastAsia"/>
          <w:b/>
          <w:bCs/>
          <w:color w:val="000000" w:themeColor="text1"/>
          <w:sz w:val="28"/>
          <w:szCs w:val="28"/>
          <w:lang w:val="en-US"/>
        </w:rPr>
        <w:t>服务部分（如有）</w:t>
      </w:r>
    </w:p>
    <w:p w:rsidR="006E6EDC" w:rsidRDefault="000F219D">
      <w:pPr>
        <w:pStyle w:val="26"/>
        <w:spacing w:line="560" w:lineRule="exact"/>
        <w:ind w:firstLine="560"/>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详见招标文件，格式自拟。</w:t>
      </w:r>
    </w:p>
    <w:p w:rsidR="006E6EDC" w:rsidRDefault="006E6EDC">
      <w:pPr>
        <w:pStyle w:val="26"/>
        <w:spacing w:line="560" w:lineRule="exact"/>
        <w:ind w:firstLine="560"/>
        <w:rPr>
          <w:rFonts w:ascii="仿宋" w:eastAsia="仿宋" w:hAnsi="仿宋" w:cs="仿宋"/>
          <w:color w:val="000000" w:themeColor="text1"/>
          <w:sz w:val="28"/>
          <w:szCs w:val="28"/>
          <w:lang w:eastAsia="zh-CN"/>
        </w:rPr>
      </w:pPr>
    </w:p>
    <w:p w:rsidR="006E6EDC" w:rsidRDefault="006E6EDC">
      <w:pPr>
        <w:spacing w:line="560" w:lineRule="exact"/>
        <w:rPr>
          <w:rFonts w:ascii="仿宋" w:eastAsia="仿宋" w:hAnsi="仿宋" w:cs="仿宋"/>
          <w:color w:val="000000" w:themeColor="text1"/>
          <w:sz w:val="28"/>
          <w:szCs w:val="28"/>
        </w:rPr>
      </w:pPr>
    </w:p>
    <w:p w:rsidR="006E6EDC" w:rsidRDefault="006E6EDC">
      <w:pPr>
        <w:pStyle w:val="26"/>
        <w:spacing w:line="560" w:lineRule="exact"/>
        <w:ind w:firstLine="560"/>
        <w:rPr>
          <w:rFonts w:ascii="仿宋" w:eastAsia="仿宋" w:hAnsi="仿宋" w:cs="仿宋"/>
          <w:color w:val="000000" w:themeColor="text1"/>
          <w:sz w:val="28"/>
          <w:szCs w:val="28"/>
          <w:lang w:eastAsia="zh-CN"/>
        </w:rPr>
      </w:pPr>
    </w:p>
    <w:p w:rsidR="006E6EDC" w:rsidRDefault="006E6EDC">
      <w:pPr>
        <w:spacing w:line="560" w:lineRule="exact"/>
        <w:rPr>
          <w:rFonts w:ascii="仿宋" w:eastAsia="仿宋" w:hAnsi="仿宋" w:cs="仿宋"/>
          <w:color w:val="000000" w:themeColor="text1"/>
          <w:sz w:val="28"/>
          <w:szCs w:val="28"/>
        </w:rPr>
      </w:pPr>
    </w:p>
    <w:p w:rsidR="006E6EDC" w:rsidRDefault="006E6EDC">
      <w:pPr>
        <w:pStyle w:val="26"/>
        <w:spacing w:line="560" w:lineRule="exact"/>
        <w:ind w:firstLine="560"/>
        <w:rPr>
          <w:rFonts w:ascii="仿宋" w:eastAsia="仿宋" w:hAnsi="仿宋" w:cs="仿宋"/>
          <w:color w:val="000000" w:themeColor="text1"/>
          <w:sz w:val="28"/>
          <w:szCs w:val="28"/>
          <w:lang w:eastAsia="zh-CN"/>
        </w:rPr>
      </w:pPr>
    </w:p>
    <w:p w:rsidR="006E6EDC" w:rsidRDefault="006E6EDC">
      <w:pPr>
        <w:spacing w:line="560" w:lineRule="exact"/>
        <w:rPr>
          <w:rFonts w:ascii="仿宋" w:eastAsia="仿宋" w:hAnsi="仿宋" w:cs="仿宋"/>
          <w:color w:val="000000" w:themeColor="text1"/>
          <w:sz w:val="28"/>
          <w:szCs w:val="28"/>
        </w:rPr>
      </w:pPr>
    </w:p>
    <w:p w:rsidR="006E6EDC" w:rsidRDefault="006E6EDC">
      <w:pPr>
        <w:pStyle w:val="26"/>
        <w:spacing w:line="560" w:lineRule="exact"/>
        <w:ind w:firstLine="560"/>
        <w:rPr>
          <w:rFonts w:ascii="仿宋" w:eastAsia="仿宋" w:hAnsi="仿宋" w:cs="仿宋"/>
          <w:color w:val="000000" w:themeColor="text1"/>
          <w:sz w:val="28"/>
          <w:szCs w:val="28"/>
          <w:lang w:eastAsia="zh-CN"/>
        </w:rPr>
      </w:pPr>
    </w:p>
    <w:p w:rsidR="006E6EDC" w:rsidRDefault="006E6EDC">
      <w:pPr>
        <w:spacing w:line="560" w:lineRule="exact"/>
        <w:rPr>
          <w:rFonts w:ascii="仿宋" w:eastAsia="仿宋" w:hAnsi="仿宋" w:cs="仿宋"/>
          <w:color w:val="000000" w:themeColor="text1"/>
          <w:sz w:val="28"/>
          <w:szCs w:val="28"/>
        </w:rPr>
      </w:pPr>
    </w:p>
    <w:p w:rsidR="006E6EDC" w:rsidRDefault="006E6EDC">
      <w:pPr>
        <w:pStyle w:val="26"/>
        <w:spacing w:line="560" w:lineRule="exact"/>
        <w:ind w:firstLine="560"/>
        <w:rPr>
          <w:rFonts w:ascii="仿宋" w:eastAsia="仿宋" w:hAnsi="仿宋" w:cs="仿宋"/>
          <w:color w:val="000000" w:themeColor="text1"/>
          <w:sz w:val="28"/>
          <w:szCs w:val="28"/>
          <w:lang w:eastAsia="zh-CN"/>
        </w:rPr>
      </w:pPr>
    </w:p>
    <w:p w:rsidR="006E6EDC" w:rsidRDefault="006E6EDC">
      <w:pPr>
        <w:spacing w:line="560" w:lineRule="exact"/>
        <w:rPr>
          <w:rFonts w:ascii="仿宋" w:eastAsia="仿宋" w:hAnsi="仿宋" w:cs="仿宋"/>
          <w:color w:val="000000" w:themeColor="text1"/>
          <w:sz w:val="28"/>
          <w:szCs w:val="28"/>
        </w:rPr>
      </w:pPr>
    </w:p>
    <w:p w:rsidR="006E6EDC" w:rsidRDefault="006E6EDC">
      <w:pPr>
        <w:pStyle w:val="26"/>
        <w:spacing w:line="560" w:lineRule="exact"/>
        <w:ind w:firstLine="560"/>
        <w:rPr>
          <w:rFonts w:ascii="仿宋" w:eastAsia="仿宋" w:hAnsi="仿宋" w:cs="仿宋"/>
          <w:color w:val="000000" w:themeColor="text1"/>
          <w:sz w:val="28"/>
          <w:szCs w:val="28"/>
          <w:lang w:eastAsia="zh-CN"/>
        </w:rPr>
      </w:pPr>
    </w:p>
    <w:p w:rsidR="006E6EDC" w:rsidRDefault="006E6EDC">
      <w:pPr>
        <w:spacing w:line="560" w:lineRule="exact"/>
        <w:rPr>
          <w:rFonts w:ascii="仿宋" w:eastAsia="仿宋" w:hAnsi="仿宋" w:cs="仿宋"/>
          <w:color w:val="000000" w:themeColor="text1"/>
          <w:sz w:val="28"/>
          <w:szCs w:val="28"/>
        </w:rPr>
      </w:pPr>
    </w:p>
    <w:p w:rsidR="006E6EDC" w:rsidRDefault="006E6EDC">
      <w:pPr>
        <w:pStyle w:val="26"/>
        <w:spacing w:line="560" w:lineRule="exact"/>
        <w:ind w:firstLine="560"/>
        <w:rPr>
          <w:rFonts w:ascii="仿宋" w:eastAsia="仿宋" w:hAnsi="仿宋" w:cs="仿宋"/>
          <w:color w:val="000000" w:themeColor="text1"/>
          <w:sz w:val="28"/>
          <w:szCs w:val="28"/>
          <w:lang w:eastAsia="zh-CN"/>
        </w:rPr>
      </w:pPr>
    </w:p>
    <w:p w:rsidR="006E6EDC" w:rsidRDefault="006E6EDC">
      <w:pPr>
        <w:spacing w:line="560" w:lineRule="exact"/>
        <w:rPr>
          <w:color w:val="000000" w:themeColor="text1"/>
        </w:rPr>
      </w:pPr>
    </w:p>
    <w:p w:rsidR="006E6EDC" w:rsidRDefault="006E6EDC">
      <w:pPr>
        <w:pStyle w:val="26"/>
        <w:spacing w:line="560" w:lineRule="exact"/>
        <w:ind w:firstLine="560"/>
        <w:rPr>
          <w:rFonts w:ascii="仿宋" w:eastAsia="仿宋" w:hAnsi="仿宋" w:cs="仿宋"/>
          <w:color w:val="000000" w:themeColor="text1"/>
          <w:sz w:val="28"/>
          <w:szCs w:val="28"/>
          <w:lang w:eastAsia="zh-CN"/>
        </w:rPr>
      </w:pPr>
    </w:p>
    <w:p w:rsidR="006E6EDC" w:rsidRDefault="006E6EDC">
      <w:pPr>
        <w:spacing w:line="560" w:lineRule="exact"/>
        <w:rPr>
          <w:rFonts w:ascii="仿宋" w:eastAsia="仿宋" w:hAnsi="仿宋" w:cs="仿宋"/>
          <w:color w:val="000000" w:themeColor="text1"/>
          <w:sz w:val="28"/>
          <w:szCs w:val="28"/>
        </w:rPr>
      </w:pPr>
    </w:p>
    <w:p w:rsidR="006E6EDC" w:rsidRDefault="006E6EDC">
      <w:pPr>
        <w:pStyle w:val="26"/>
        <w:spacing w:line="560" w:lineRule="exact"/>
        <w:ind w:firstLine="560"/>
        <w:rPr>
          <w:rFonts w:ascii="仿宋" w:eastAsia="仿宋" w:hAnsi="仿宋" w:cs="仿宋"/>
          <w:color w:val="000000" w:themeColor="text1"/>
          <w:sz w:val="28"/>
          <w:szCs w:val="28"/>
          <w:lang w:eastAsia="zh-CN"/>
        </w:rPr>
      </w:pPr>
    </w:p>
    <w:p w:rsidR="006E6EDC" w:rsidRDefault="006E6EDC">
      <w:pPr>
        <w:spacing w:line="560" w:lineRule="exact"/>
        <w:rPr>
          <w:rFonts w:ascii="仿宋" w:eastAsia="仿宋" w:hAnsi="仿宋" w:cs="仿宋"/>
          <w:color w:val="000000" w:themeColor="text1"/>
          <w:sz w:val="28"/>
          <w:szCs w:val="28"/>
        </w:rPr>
      </w:pPr>
    </w:p>
    <w:p w:rsidR="006E6EDC" w:rsidRDefault="006E6EDC">
      <w:pPr>
        <w:pStyle w:val="26"/>
        <w:spacing w:line="560" w:lineRule="exact"/>
        <w:ind w:firstLine="560"/>
        <w:rPr>
          <w:rFonts w:ascii="仿宋" w:eastAsia="仿宋" w:hAnsi="仿宋" w:cs="仿宋"/>
          <w:color w:val="000000" w:themeColor="text1"/>
          <w:sz w:val="28"/>
          <w:szCs w:val="28"/>
          <w:lang w:eastAsia="zh-CN"/>
        </w:rPr>
      </w:pPr>
    </w:p>
    <w:p w:rsidR="006E6EDC" w:rsidRDefault="006E6EDC">
      <w:pPr>
        <w:spacing w:line="560" w:lineRule="exact"/>
        <w:rPr>
          <w:rFonts w:ascii="仿宋" w:eastAsia="仿宋" w:hAnsi="仿宋" w:cs="仿宋"/>
          <w:b/>
          <w:bCs/>
          <w:color w:val="000000" w:themeColor="text1"/>
          <w:sz w:val="28"/>
          <w:szCs w:val="28"/>
        </w:rPr>
      </w:pPr>
      <w:bookmarkStart w:id="112" w:name="_Toc31444"/>
      <w:bookmarkStart w:id="113" w:name="_Toc27788"/>
      <w:bookmarkStart w:id="114" w:name="_Toc150"/>
      <w:bookmarkStart w:id="115" w:name="_Toc14081"/>
      <w:bookmarkStart w:id="116" w:name="_Toc525892186"/>
      <w:bookmarkEnd w:id="105"/>
    </w:p>
    <w:p w:rsidR="006E6EDC" w:rsidRDefault="006E6EDC">
      <w:pPr>
        <w:pStyle w:val="2"/>
        <w:rPr>
          <w:color w:val="000000" w:themeColor="text1"/>
          <w:lang w:eastAsia="zh-CN"/>
        </w:rPr>
      </w:pPr>
    </w:p>
    <w:p w:rsidR="006E6EDC" w:rsidRDefault="000F219D">
      <w:pPr>
        <w:pStyle w:val="26"/>
        <w:ind w:leftChars="0" w:left="0" w:firstLineChars="0" w:firstLine="0"/>
        <w:rPr>
          <w:rFonts w:ascii="仿宋" w:eastAsia="仿宋" w:hAnsi="仿宋" w:cs="仿宋"/>
          <w:b/>
          <w:bCs/>
          <w:color w:val="000000" w:themeColor="text1"/>
          <w:sz w:val="28"/>
          <w:szCs w:val="28"/>
          <w:lang w:eastAsia="zh-CN"/>
        </w:rPr>
      </w:pPr>
      <w:r>
        <w:rPr>
          <w:rFonts w:ascii="仿宋" w:eastAsia="仿宋" w:hAnsi="仿宋" w:cs="仿宋" w:hint="eastAsia"/>
          <w:b/>
          <w:bCs/>
          <w:color w:val="000000" w:themeColor="text1"/>
          <w:sz w:val="28"/>
          <w:szCs w:val="28"/>
          <w:lang w:eastAsia="zh-CN"/>
        </w:rPr>
        <w:t>附件10：综合实力部分</w:t>
      </w:r>
    </w:p>
    <w:p w:rsidR="006E6EDC" w:rsidRDefault="000F219D">
      <w:pPr>
        <w:pStyle w:val="26"/>
        <w:spacing w:line="560" w:lineRule="exact"/>
        <w:ind w:firstLine="560"/>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详见招标文件，格式自拟。</w:t>
      </w:r>
    </w:p>
    <w:p w:rsidR="006E6EDC" w:rsidRDefault="006E6EDC">
      <w:pPr>
        <w:rPr>
          <w:rFonts w:ascii="仿宋" w:eastAsia="仿宋" w:hAnsi="仿宋" w:cs="仿宋"/>
          <w:b/>
          <w:bCs/>
          <w:color w:val="000000" w:themeColor="text1"/>
          <w:sz w:val="28"/>
          <w:szCs w:val="28"/>
        </w:rPr>
      </w:pPr>
    </w:p>
    <w:p w:rsidR="006E6EDC" w:rsidRDefault="006E6EDC">
      <w:pPr>
        <w:pStyle w:val="2"/>
        <w:rPr>
          <w:rFonts w:ascii="仿宋" w:eastAsia="仿宋" w:hAnsi="仿宋" w:cs="仿宋"/>
          <w:b/>
          <w:bCs/>
          <w:color w:val="000000" w:themeColor="text1"/>
          <w:sz w:val="28"/>
          <w:szCs w:val="28"/>
          <w:lang w:val="en-US" w:eastAsia="zh-CN"/>
        </w:rPr>
      </w:pPr>
    </w:p>
    <w:p w:rsidR="006E6EDC" w:rsidRDefault="006E6EDC">
      <w:pPr>
        <w:rPr>
          <w:rFonts w:ascii="仿宋" w:eastAsia="仿宋" w:hAnsi="仿宋" w:cs="仿宋"/>
          <w:b/>
          <w:bCs/>
          <w:color w:val="000000" w:themeColor="text1"/>
          <w:sz w:val="28"/>
          <w:szCs w:val="28"/>
        </w:rPr>
      </w:pPr>
    </w:p>
    <w:p w:rsidR="006E6EDC" w:rsidRDefault="006E6EDC">
      <w:pPr>
        <w:pStyle w:val="2"/>
        <w:rPr>
          <w:rFonts w:ascii="仿宋" w:eastAsia="仿宋" w:hAnsi="仿宋" w:cs="仿宋"/>
          <w:b/>
          <w:bCs/>
          <w:color w:val="000000" w:themeColor="text1"/>
          <w:sz w:val="28"/>
          <w:szCs w:val="28"/>
          <w:lang w:val="en-US" w:eastAsia="zh-CN"/>
        </w:rPr>
      </w:pPr>
    </w:p>
    <w:p w:rsidR="006E6EDC" w:rsidRDefault="006E6EDC">
      <w:pPr>
        <w:rPr>
          <w:rFonts w:ascii="仿宋" w:eastAsia="仿宋" w:hAnsi="仿宋" w:cs="仿宋"/>
          <w:b/>
          <w:bCs/>
          <w:color w:val="000000" w:themeColor="text1"/>
          <w:sz w:val="28"/>
          <w:szCs w:val="28"/>
        </w:rPr>
      </w:pPr>
    </w:p>
    <w:p w:rsidR="006E6EDC" w:rsidRDefault="006E6EDC">
      <w:pPr>
        <w:pStyle w:val="2"/>
        <w:rPr>
          <w:rFonts w:ascii="仿宋" w:eastAsia="仿宋" w:hAnsi="仿宋" w:cs="仿宋"/>
          <w:b/>
          <w:bCs/>
          <w:color w:val="000000" w:themeColor="text1"/>
          <w:sz w:val="28"/>
          <w:szCs w:val="28"/>
          <w:lang w:val="en-US" w:eastAsia="zh-CN"/>
        </w:rPr>
      </w:pPr>
    </w:p>
    <w:p w:rsidR="006E6EDC" w:rsidRDefault="006E6EDC">
      <w:pPr>
        <w:rPr>
          <w:rFonts w:ascii="仿宋" w:eastAsia="仿宋" w:hAnsi="仿宋" w:cs="仿宋"/>
          <w:b/>
          <w:bCs/>
          <w:color w:val="000000" w:themeColor="text1"/>
          <w:sz w:val="28"/>
          <w:szCs w:val="28"/>
        </w:rPr>
      </w:pPr>
    </w:p>
    <w:p w:rsidR="006E6EDC" w:rsidRDefault="006E6EDC">
      <w:pPr>
        <w:pStyle w:val="2"/>
        <w:rPr>
          <w:rFonts w:ascii="仿宋" w:eastAsia="仿宋" w:hAnsi="仿宋" w:cs="仿宋"/>
          <w:b/>
          <w:bCs/>
          <w:color w:val="000000" w:themeColor="text1"/>
          <w:sz w:val="28"/>
          <w:szCs w:val="28"/>
          <w:lang w:val="en-US" w:eastAsia="zh-CN"/>
        </w:rPr>
      </w:pPr>
    </w:p>
    <w:p w:rsidR="006E6EDC" w:rsidRDefault="006E6EDC">
      <w:pPr>
        <w:rPr>
          <w:rFonts w:ascii="仿宋" w:eastAsia="仿宋" w:hAnsi="仿宋" w:cs="仿宋"/>
          <w:b/>
          <w:bCs/>
          <w:color w:val="000000" w:themeColor="text1"/>
          <w:sz w:val="28"/>
          <w:szCs w:val="28"/>
        </w:rPr>
      </w:pPr>
    </w:p>
    <w:p w:rsidR="006E6EDC" w:rsidRDefault="006E6EDC">
      <w:pPr>
        <w:pStyle w:val="2"/>
        <w:rPr>
          <w:rFonts w:ascii="仿宋" w:eastAsia="仿宋" w:hAnsi="仿宋" w:cs="仿宋"/>
          <w:b/>
          <w:bCs/>
          <w:color w:val="000000" w:themeColor="text1"/>
          <w:sz w:val="28"/>
          <w:szCs w:val="28"/>
          <w:lang w:val="en-US" w:eastAsia="zh-CN"/>
        </w:rPr>
      </w:pPr>
    </w:p>
    <w:p w:rsidR="006E6EDC" w:rsidRDefault="006E6EDC">
      <w:pPr>
        <w:rPr>
          <w:rFonts w:ascii="仿宋" w:eastAsia="仿宋" w:hAnsi="仿宋" w:cs="仿宋"/>
          <w:b/>
          <w:bCs/>
          <w:color w:val="000000" w:themeColor="text1"/>
          <w:sz w:val="28"/>
          <w:szCs w:val="28"/>
        </w:rPr>
      </w:pPr>
    </w:p>
    <w:p w:rsidR="006E6EDC" w:rsidRDefault="006E6EDC">
      <w:pPr>
        <w:pStyle w:val="2"/>
        <w:rPr>
          <w:rFonts w:ascii="仿宋" w:eastAsia="仿宋" w:hAnsi="仿宋" w:cs="仿宋"/>
          <w:b/>
          <w:bCs/>
          <w:color w:val="000000" w:themeColor="text1"/>
          <w:sz w:val="28"/>
          <w:szCs w:val="28"/>
          <w:lang w:val="en-US" w:eastAsia="zh-CN"/>
        </w:rPr>
      </w:pPr>
    </w:p>
    <w:p w:rsidR="006E6EDC" w:rsidRDefault="006E6EDC">
      <w:pPr>
        <w:rPr>
          <w:rFonts w:ascii="仿宋" w:eastAsia="仿宋" w:hAnsi="仿宋" w:cs="仿宋"/>
          <w:b/>
          <w:bCs/>
          <w:color w:val="000000" w:themeColor="text1"/>
          <w:sz w:val="28"/>
          <w:szCs w:val="28"/>
        </w:rPr>
      </w:pPr>
    </w:p>
    <w:p w:rsidR="006E6EDC" w:rsidRDefault="006E6EDC">
      <w:pPr>
        <w:pStyle w:val="2"/>
        <w:rPr>
          <w:rFonts w:ascii="仿宋" w:eastAsia="仿宋" w:hAnsi="仿宋" w:cs="仿宋"/>
          <w:b/>
          <w:bCs/>
          <w:color w:val="000000" w:themeColor="text1"/>
          <w:sz w:val="28"/>
          <w:szCs w:val="28"/>
          <w:lang w:val="en-US" w:eastAsia="zh-CN"/>
        </w:rPr>
      </w:pPr>
    </w:p>
    <w:p w:rsidR="006E6EDC" w:rsidRDefault="006E6EDC">
      <w:pPr>
        <w:rPr>
          <w:rFonts w:ascii="仿宋" w:eastAsia="仿宋" w:hAnsi="仿宋" w:cs="仿宋"/>
          <w:b/>
          <w:bCs/>
          <w:color w:val="000000" w:themeColor="text1"/>
          <w:sz w:val="28"/>
          <w:szCs w:val="28"/>
        </w:rPr>
      </w:pPr>
    </w:p>
    <w:p w:rsidR="006E6EDC" w:rsidRDefault="006E6EDC">
      <w:pPr>
        <w:pStyle w:val="2"/>
        <w:rPr>
          <w:rFonts w:ascii="仿宋" w:eastAsia="仿宋" w:hAnsi="仿宋" w:cs="仿宋"/>
          <w:b/>
          <w:bCs/>
          <w:color w:val="000000" w:themeColor="text1"/>
          <w:sz w:val="28"/>
          <w:szCs w:val="28"/>
          <w:lang w:val="en-US" w:eastAsia="zh-CN"/>
        </w:rPr>
      </w:pPr>
    </w:p>
    <w:p w:rsidR="006E6EDC" w:rsidRDefault="006E6EDC">
      <w:pPr>
        <w:rPr>
          <w:rFonts w:ascii="仿宋" w:eastAsia="仿宋" w:hAnsi="仿宋" w:cs="仿宋"/>
          <w:b/>
          <w:bCs/>
          <w:color w:val="000000" w:themeColor="text1"/>
          <w:sz w:val="28"/>
          <w:szCs w:val="28"/>
        </w:rPr>
      </w:pPr>
    </w:p>
    <w:p w:rsidR="006E6EDC" w:rsidRDefault="006E6EDC">
      <w:pPr>
        <w:pStyle w:val="2"/>
        <w:rPr>
          <w:rFonts w:ascii="仿宋" w:eastAsia="仿宋" w:hAnsi="仿宋" w:cs="仿宋"/>
          <w:b/>
          <w:bCs/>
          <w:color w:val="000000" w:themeColor="text1"/>
          <w:sz w:val="28"/>
          <w:szCs w:val="28"/>
          <w:lang w:val="en-US" w:eastAsia="zh-CN"/>
        </w:rPr>
      </w:pPr>
    </w:p>
    <w:p w:rsidR="006E6EDC" w:rsidRDefault="006E6EDC">
      <w:pPr>
        <w:rPr>
          <w:rFonts w:ascii="仿宋" w:eastAsia="仿宋" w:hAnsi="仿宋" w:cs="仿宋"/>
          <w:b/>
          <w:bCs/>
          <w:color w:val="000000" w:themeColor="text1"/>
          <w:sz w:val="28"/>
          <w:szCs w:val="28"/>
        </w:rPr>
      </w:pPr>
    </w:p>
    <w:p w:rsidR="006E6EDC" w:rsidRDefault="006E6EDC">
      <w:pPr>
        <w:pStyle w:val="2"/>
        <w:rPr>
          <w:rFonts w:ascii="仿宋" w:eastAsia="仿宋" w:hAnsi="仿宋" w:cs="仿宋"/>
          <w:b/>
          <w:bCs/>
          <w:color w:val="000000" w:themeColor="text1"/>
          <w:sz w:val="28"/>
          <w:szCs w:val="28"/>
          <w:lang w:val="en-US" w:eastAsia="zh-CN"/>
        </w:rPr>
      </w:pPr>
    </w:p>
    <w:p w:rsidR="006E6EDC" w:rsidRDefault="006E6EDC">
      <w:pPr>
        <w:rPr>
          <w:rFonts w:ascii="仿宋" w:eastAsia="仿宋" w:hAnsi="仿宋" w:cs="仿宋"/>
          <w:b/>
          <w:bCs/>
          <w:color w:val="000000" w:themeColor="text1"/>
          <w:sz w:val="28"/>
          <w:szCs w:val="28"/>
        </w:rPr>
      </w:pPr>
    </w:p>
    <w:p w:rsidR="006E6EDC" w:rsidRDefault="006E6EDC">
      <w:pPr>
        <w:pStyle w:val="2"/>
        <w:rPr>
          <w:rFonts w:ascii="仿宋" w:eastAsia="仿宋" w:hAnsi="仿宋" w:cs="仿宋"/>
          <w:b/>
          <w:bCs/>
          <w:color w:val="000000" w:themeColor="text1"/>
          <w:sz w:val="28"/>
          <w:szCs w:val="28"/>
          <w:lang w:val="en-US" w:eastAsia="zh-CN"/>
        </w:rPr>
      </w:pPr>
    </w:p>
    <w:p w:rsidR="006E6EDC" w:rsidRDefault="006E6EDC">
      <w:pPr>
        <w:rPr>
          <w:rFonts w:ascii="仿宋" w:eastAsia="仿宋" w:hAnsi="仿宋" w:cs="仿宋"/>
          <w:b/>
          <w:bCs/>
          <w:color w:val="000000" w:themeColor="text1"/>
          <w:sz w:val="28"/>
          <w:szCs w:val="28"/>
        </w:rPr>
      </w:pPr>
    </w:p>
    <w:p w:rsidR="006E6EDC" w:rsidRDefault="006E6EDC">
      <w:pPr>
        <w:pStyle w:val="2"/>
        <w:rPr>
          <w:rFonts w:ascii="仿宋" w:eastAsia="仿宋" w:hAnsi="仿宋" w:cs="仿宋"/>
          <w:b/>
          <w:bCs/>
          <w:color w:val="000000" w:themeColor="text1"/>
          <w:sz w:val="28"/>
          <w:szCs w:val="28"/>
          <w:lang w:val="en-US" w:eastAsia="zh-CN"/>
        </w:rPr>
      </w:pPr>
    </w:p>
    <w:p w:rsidR="006E6EDC" w:rsidRDefault="006E6EDC">
      <w:pPr>
        <w:rPr>
          <w:rFonts w:ascii="仿宋" w:eastAsia="仿宋" w:hAnsi="仿宋" w:cs="仿宋"/>
          <w:b/>
          <w:bCs/>
          <w:color w:val="000000" w:themeColor="text1"/>
          <w:sz w:val="28"/>
          <w:szCs w:val="28"/>
        </w:rPr>
      </w:pPr>
    </w:p>
    <w:p w:rsidR="006E6EDC" w:rsidRDefault="006E6EDC">
      <w:pPr>
        <w:pStyle w:val="2"/>
        <w:rPr>
          <w:rFonts w:ascii="仿宋" w:eastAsia="仿宋" w:hAnsi="仿宋" w:cs="仿宋"/>
          <w:b/>
          <w:bCs/>
          <w:color w:val="000000" w:themeColor="text1"/>
          <w:sz w:val="28"/>
          <w:szCs w:val="28"/>
          <w:lang w:val="en-US" w:eastAsia="zh-CN"/>
        </w:rPr>
      </w:pPr>
    </w:p>
    <w:p w:rsidR="006E6EDC" w:rsidRDefault="006E6EDC">
      <w:pPr>
        <w:rPr>
          <w:rFonts w:ascii="仿宋" w:eastAsia="仿宋" w:hAnsi="仿宋" w:cs="仿宋"/>
          <w:b/>
          <w:bCs/>
          <w:color w:val="000000" w:themeColor="text1"/>
          <w:sz w:val="28"/>
          <w:szCs w:val="28"/>
        </w:rPr>
      </w:pPr>
    </w:p>
    <w:p w:rsidR="006E6EDC" w:rsidRDefault="006E6EDC">
      <w:pPr>
        <w:pStyle w:val="2"/>
        <w:rPr>
          <w:rFonts w:ascii="仿宋" w:eastAsia="仿宋" w:hAnsi="仿宋" w:cs="仿宋"/>
          <w:b/>
          <w:bCs/>
          <w:color w:val="000000" w:themeColor="text1"/>
          <w:sz w:val="28"/>
          <w:szCs w:val="28"/>
          <w:lang w:val="en-US" w:eastAsia="zh-CN"/>
        </w:rPr>
      </w:pPr>
    </w:p>
    <w:p w:rsidR="006E6EDC" w:rsidRDefault="006E6EDC">
      <w:pPr>
        <w:rPr>
          <w:rFonts w:ascii="仿宋" w:eastAsia="仿宋" w:hAnsi="仿宋" w:cs="仿宋"/>
          <w:b/>
          <w:bCs/>
          <w:color w:val="000000" w:themeColor="text1"/>
          <w:sz w:val="28"/>
          <w:szCs w:val="28"/>
        </w:rPr>
      </w:pPr>
    </w:p>
    <w:p w:rsidR="006E6EDC" w:rsidRDefault="006E6EDC">
      <w:pPr>
        <w:pStyle w:val="2"/>
        <w:rPr>
          <w:rFonts w:ascii="仿宋" w:eastAsia="仿宋" w:hAnsi="仿宋" w:cs="仿宋"/>
          <w:b/>
          <w:bCs/>
          <w:color w:val="000000" w:themeColor="text1"/>
          <w:sz w:val="28"/>
          <w:szCs w:val="28"/>
          <w:lang w:val="en-US" w:eastAsia="zh-CN"/>
        </w:rPr>
      </w:pPr>
    </w:p>
    <w:p w:rsidR="006E6EDC" w:rsidRDefault="006E6EDC">
      <w:pPr>
        <w:rPr>
          <w:rFonts w:ascii="仿宋" w:eastAsia="仿宋" w:hAnsi="仿宋" w:cs="仿宋"/>
          <w:b/>
          <w:bCs/>
          <w:color w:val="000000" w:themeColor="text1"/>
          <w:sz w:val="28"/>
          <w:szCs w:val="28"/>
        </w:rPr>
      </w:pPr>
    </w:p>
    <w:p w:rsidR="006E6EDC" w:rsidRDefault="006E6EDC">
      <w:pPr>
        <w:pStyle w:val="2"/>
        <w:rPr>
          <w:rFonts w:ascii="仿宋" w:eastAsia="仿宋" w:hAnsi="仿宋" w:cs="仿宋"/>
          <w:b/>
          <w:bCs/>
          <w:color w:val="000000" w:themeColor="text1"/>
          <w:sz w:val="28"/>
          <w:szCs w:val="28"/>
          <w:lang w:val="en-US" w:eastAsia="zh-CN"/>
        </w:rPr>
      </w:pPr>
    </w:p>
    <w:p w:rsidR="006E6EDC" w:rsidRDefault="006E6EDC">
      <w:pPr>
        <w:rPr>
          <w:rFonts w:ascii="仿宋" w:eastAsia="仿宋" w:hAnsi="仿宋" w:cs="仿宋"/>
          <w:b/>
          <w:bCs/>
          <w:color w:val="000000" w:themeColor="text1"/>
          <w:sz w:val="28"/>
          <w:szCs w:val="28"/>
        </w:rPr>
      </w:pPr>
    </w:p>
    <w:p w:rsidR="006E6EDC" w:rsidRDefault="006E6EDC">
      <w:pPr>
        <w:pStyle w:val="2"/>
        <w:rPr>
          <w:color w:val="000000" w:themeColor="text1"/>
          <w:lang w:val="en-US" w:eastAsia="zh-CN"/>
        </w:rPr>
      </w:pPr>
    </w:p>
    <w:p w:rsidR="006E6EDC" w:rsidRDefault="000F219D">
      <w:pPr>
        <w:pStyle w:val="3"/>
        <w:spacing w:line="560" w:lineRule="exact"/>
        <w:rPr>
          <w:rFonts w:ascii="仿宋" w:eastAsia="仿宋" w:hAnsi="仿宋" w:cs="仿宋"/>
          <w:b/>
          <w:bCs/>
          <w:color w:val="000000" w:themeColor="text1"/>
          <w:sz w:val="28"/>
          <w:szCs w:val="28"/>
          <w:lang w:val="en-US"/>
        </w:rPr>
      </w:pPr>
      <w:r>
        <w:rPr>
          <w:rFonts w:ascii="仿宋" w:eastAsia="仿宋" w:hAnsi="仿宋" w:cs="仿宋" w:hint="eastAsia"/>
          <w:b/>
          <w:bCs/>
          <w:color w:val="000000" w:themeColor="text1"/>
          <w:sz w:val="28"/>
          <w:szCs w:val="28"/>
          <w:lang w:val="en-US"/>
        </w:rPr>
        <w:t>附件11   供应商自觉抵制政府采购领域商业贿赂行为承诺书</w:t>
      </w:r>
      <w:bookmarkEnd w:id="112"/>
      <w:bookmarkEnd w:id="113"/>
    </w:p>
    <w:p w:rsidR="006E6EDC" w:rsidRDefault="006E6EDC">
      <w:pPr>
        <w:pStyle w:val="26"/>
        <w:spacing w:line="560" w:lineRule="exact"/>
        <w:ind w:leftChars="0" w:left="0" w:firstLineChars="0" w:firstLine="0"/>
        <w:jc w:val="both"/>
        <w:rPr>
          <w:rFonts w:ascii="仿宋" w:eastAsia="仿宋" w:hAnsi="仿宋" w:cs="仿宋"/>
          <w:color w:val="000000" w:themeColor="text1"/>
          <w:sz w:val="28"/>
          <w:szCs w:val="28"/>
          <w:lang w:eastAsia="zh-CN"/>
        </w:rPr>
      </w:pPr>
    </w:p>
    <w:p w:rsidR="006E6EDC" w:rsidRDefault="000F219D">
      <w:pPr>
        <w:pStyle w:val="26"/>
        <w:spacing w:line="560" w:lineRule="exact"/>
        <w:ind w:leftChars="0" w:left="0" w:firstLineChars="0" w:firstLine="0"/>
        <w:jc w:val="both"/>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致（采购人）：</w:t>
      </w:r>
    </w:p>
    <w:p w:rsidR="006E6EDC" w:rsidRDefault="000F219D">
      <w:pPr>
        <w:pStyle w:val="26"/>
        <w:spacing w:line="560" w:lineRule="exact"/>
        <w:ind w:leftChars="0" w:left="0" w:firstLineChars="0"/>
        <w:jc w:val="both"/>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为进一步规范政府采购行为，营造公平竞争的政府采购市场环境，维护政府采购制度良好声誉，在参与贵单位组织的谈判活动中，我方庄重承诺：</w:t>
      </w:r>
    </w:p>
    <w:p w:rsidR="006E6EDC" w:rsidRDefault="000F219D">
      <w:pPr>
        <w:pStyle w:val="26"/>
        <w:spacing w:line="560" w:lineRule="exact"/>
        <w:ind w:leftChars="0" w:left="0" w:firstLineChars="0" w:firstLine="0"/>
        <w:jc w:val="both"/>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一、依法参与谈判活动，遵纪守法，诚信经营，公平竞争。</w:t>
      </w:r>
    </w:p>
    <w:p w:rsidR="006E6EDC" w:rsidRDefault="000F219D">
      <w:pPr>
        <w:pStyle w:val="26"/>
        <w:spacing w:line="560" w:lineRule="exact"/>
        <w:ind w:leftChars="0" w:left="0" w:firstLineChars="0" w:firstLine="0"/>
        <w:jc w:val="both"/>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二、不向采购人、集中采购机构和评审专家提供任何形式的商业贿赂，对索取或接受商业贿赂的单位和个人，及时向财政部门和纪检监察机关举报。</w:t>
      </w:r>
    </w:p>
    <w:p w:rsidR="006E6EDC" w:rsidRDefault="000F219D">
      <w:pPr>
        <w:pStyle w:val="26"/>
        <w:spacing w:line="560" w:lineRule="exact"/>
        <w:ind w:leftChars="0" w:left="0" w:firstLineChars="0" w:firstLine="0"/>
        <w:jc w:val="both"/>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三、不以提供虚假资质文件等形式参与谈判活动，不以虚假材料谋取中标。</w:t>
      </w:r>
    </w:p>
    <w:p w:rsidR="006E6EDC" w:rsidRDefault="000F219D">
      <w:pPr>
        <w:pStyle w:val="26"/>
        <w:spacing w:line="560" w:lineRule="exact"/>
        <w:ind w:leftChars="0" w:left="0" w:firstLineChars="0" w:firstLine="0"/>
        <w:jc w:val="both"/>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四、不采取不正当手段低毁、排挤其它供应商，与其它参与谈判活动的供应商保持良性的竞争关系。</w:t>
      </w:r>
    </w:p>
    <w:p w:rsidR="006E6EDC" w:rsidRDefault="000F219D">
      <w:pPr>
        <w:pStyle w:val="26"/>
        <w:spacing w:line="560" w:lineRule="exact"/>
        <w:ind w:leftChars="0" w:left="0" w:firstLineChars="0" w:firstLine="0"/>
        <w:jc w:val="both"/>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五、不与采购人、集中采购机构和评审专家恶意串通，自觉维护政府采购公平竞争的市场秩序。</w:t>
      </w:r>
    </w:p>
    <w:p w:rsidR="006E6EDC" w:rsidRDefault="000F219D">
      <w:pPr>
        <w:pStyle w:val="26"/>
        <w:spacing w:line="560" w:lineRule="exact"/>
        <w:ind w:leftChars="0" w:left="0" w:firstLineChars="0" w:firstLine="0"/>
        <w:jc w:val="both"/>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六、不与其它供应商串通采取围标、陪标等商业欺诈手段谋取中标，积极维护国家利益、社会公共利益和采购人的合法权益。</w:t>
      </w:r>
    </w:p>
    <w:p w:rsidR="006E6EDC" w:rsidRDefault="000F219D">
      <w:pPr>
        <w:pStyle w:val="26"/>
        <w:spacing w:line="560" w:lineRule="exact"/>
        <w:ind w:leftChars="0" w:left="0" w:firstLineChars="0" w:firstLine="0"/>
        <w:jc w:val="both"/>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七、严格履行政府采购合同约定义务，不在政府采购合同执行过程中采</w:t>
      </w:r>
      <w:r>
        <w:rPr>
          <w:rFonts w:ascii="仿宋" w:eastAsia="仿宋" w:hAnsi="仿宋" w:cs="仿宋" w:hint="eastAsia"/>
          <w:color w:val="000000" w:themeColor="text1"/>
          <w:sz w:val="28"/>
          <w:szCs w:val="28"/>
          <w:lang w:eastAsia="zh-CN"/>
        </w:rPr>
        <w:lastRenderedPageBreak/>
        <w:t>取降低质量或标准、减少数量、拖延交付时间等方式损害采购人的利益，并自觉承担违约责任。</w:t>
      </w:r>
    </w:p>
    <w:p w:rsidR="006E6EDC" w:rsidRDefault="000F219D">
      <w:pPr>
        <w:pStyle w:val="26"/>
        <w:spacing w:line="560" w:lineRule="exact"/>
        <w:ind w:leftChars="0" w:left="0" w:firstLineChars="0" w:firstLine="0"/>
        <w:jc w:val="both"/>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八、自觉接受并积极配合相关监督部门实施的监督检查，如实反映情况，及时提供有关证明材料。</w:t>
      </w:r>
    </w:p>
    <w:p w:rsidR="006E6EDC" w:rsidRDefault="006E6EDC">
      <w:pPr>
        <w:pStyle w:val="afff9"/>
        <w:spacing w:line="560" w:lineRule="exact"/>
        <w:ind w:firstLine="560"/>
        <w:rPr>
          <w:rFonts w:ascii="仿宋" w:eastAsia="仿宋" w:hAnsi="仿宋" w:cs="仿宋"/>
          <w:color w:val="000000" w:themeColor="text1"/>
          <w:sz w:val="28"/>
          <w:szCs w:val="28"/>
          <w:lang w:val="en-US"/>
        </w:rPr>
      </w:pPr>
    </w:p>
    <w:p w:rsidR="006E6EDC" w:rsidRDefault="000F219D">
      <w:pPr>
        <w:spacing w:line="560" w:lineRule="exact"/>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 </w:t>
      </w:r>
    </w:p>
    <w:p w:rsidR="006E6EDC" w:rsidRDefault="006E6EDC">
      <w:pPr>
        <w:pStyle w:val="afff9"/>
        <w:spacing w:line="560" w:lineRule="exact"/>
        <w:ind w:firstLine="560"/>
        <w:rPr>
          <w:rFonts w:ascii="仿宋" w:eastAsia="仿宋" w:hAnsi="仿宋" w:cs="仿宋"/>
          <w:color w:val="000000" w:themeColor="text1"/>
          <w:sz w:val="28"/>
          <w:szCs w:val="28"/>
        </w:rPr>
      </w:pPr>
    </w:p>
    <w:p w:rsidR="006E6EDC" w:rsidRDefault="006E6EDC">
      <w:pPr>
        <w:pStyle w:val="afff9"/>
        <w:spacing w:line="560" w:lineRule="exact"/>
        <w:ind w:firstLine="562"/>
        <w:rPr>
          <w:rFonts w:ascii="仿宋" w:eastAsia="仿宋" w:hAnsi="仿宋" w:cs="仿宋"/>
          <w:b/>
          <w:color w:val="000000" w:themeColor="text1"/>
          <w:sz w:val="28"/>
          <w:szCs w:val="28"/>
        </w:rPr>
      </w:pPr>
    </w:p>
    <w:p w:rsidR="006E6EDC" w:rsidRDefault="000F219D">
      <w:pPr>
        <w:pStyle w:val="ab"/>
        <w:tabs>
          <w:tab w:val="left" w:pos="4881"/>
        </w:tabs>
        <w:spacing w:line="560" w:lineRule="exact"/>
        <w:ind w:firstLineChars="1300" w:firstLine="3614"/>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供应商名称（盖章）:</w:t>
      </w:r>
      <w:r>
        <w:rPr>
          <w:rFonts w:ascii="仿宋" w:eastAsia="仿宋" w:hAnsi="仿宋" w:cs="仿宋" w:hint="eastAsia"/>
          <w:color w:val="000000" w:themeColor="text1"/>
          <w:spacing w:val="-1"/>
          <w:sz w:val="28"/>
          <w:szCs w:val="28"/>
          <w:u w:val="single"/>
        </w:rPr>
        <w:t xml:space="preserve">                </w:t>
      </w:r>
      <w:r>
        <w:rPr>
          <w:rFonts w:ascii="仿宋" w:eastAsia="仿宋" w:hAnsi="仿宋" w:cs="仿宋" w:hint="eastAsia"/>
          <w:color w:val="000000" w:themeColor="text1"/>
          <w:spacing w:val="-1"/>
          <w:sz w:val="28"/>
          <w:szCs w:val="28"/>
        </w:rPr>
        <w:t xml:space="preserve"> </w:t>
      </w:r>
    </w:p>
    <w:p w:rsidR="006E6EDC" w:rsidRDefault="000F219D">
      <w:pPr>
        <w:pStyle w:val="ab"/>
        <w:tabs>
          <w:tab w:val="left" w:pos="4881"/>
        </w:tabs>
        <w:spacing w:line="560" w:lineRule="exact"/>
        <w:ind w:firstLineChars="300" w:firstLine="834"/>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法定代表人或其委托代理人（签字或盖章）:</w:t>
      </w:r>
      <w:r>
        <w:rPr>
          <w:rFonts w:ascii="仿宋" w:eastAsia="仿宋" w:hAnsi="仿宋" w:cs="仿宋" w:hint="eastAsia"/>
          <w:color w:val="000000" w:themeColor="text1"/>
          <w:spacing w:val="-1"/>
          <w:sz w:val="28"/>
          <w:szCs w:val="28"/>
          <w:u w:val="single"/>
        </w:rPr>
        <w:t xml:space="preserve">                 </w:t>
      </w:r>
    </w:p>
    <w:p w:rsidR="006E6EDC" w:rsidRDefault="000F219D">
      <w:pPr>
        <w:pStyle w:val="ab"/>
        <w:spacing w:line="560" w:lineRule="exact"/>
        <w:ind w:firstLineChars="1800" w:firstLine="5040"/>
        <w:rPr>
          <w:rFonts w:ascii="仿宋" w:eastAsia="仿宋" w:hAnsi="仿宋" w:cs="仿宋"/>
          <w:b/>
          <w:color w:val="000000" w:themeColor="text1"/>
          <w:sz w:val="28"/>
          <w:szCs w:val="28"/>
        </w:rPr>
      </w:pP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日</w:t>
      </w:r>
    </w:p>
    <w:p w:rsidR="006E6EDC" w:rsidRDefault="006E6EDC">
      <w:pPr>
        <w:pStyle w:val="afff9"/>
        <w:spacing w:line="560" w:lineRule="exact"/>
        <w:ind w:firstLineChars="0" w:firstLine="0"/>
        <w:rPr>
          <w:rFonts w:ascii="仿宋" w:eastAsia="仿宋" w:hAnsi="仿宋" w:cs="仿宋"/>
          <w:b/>
          <w:color w:val="000000" w:themeColor="text1"/>
          <w:sz w:val="28"/>
          <w:szCs w:val="28"/>
        </w:rPr>
      </w:pPr>
    </w:p>
    <w:p w:rsidR="006E6EDC" w:rsidRDefault="000F219D">
      <w:pPr>
        <w:spacing w:line="560" w:lineRule="exact"/>
        <w:rPr>
          <w:rFonts w:ascii="仿宋" w:eastAsia="仿宋" w:hAnsi="仿宋" w:cs="仿宋"/>
          <w:b/>
          <w:bCs/>
          <w:color w:val="000000" w:themeColor="text1"/>
          <w:sz w:val="28"/>
          <w:szCs w:val="28"/>
        </w:rPr>
      </w:pPr>
      <w:bookmarkStart w:id="117" w:name="_Toc1132"/>
      <w:bookmarkStart w:id="118" w:name="_Toc1489"/>
      <w:r>
        <w:rPr>
          <w:rFonts w:ascii="仿宋" w:eastAsia="仿宋" w:hAnsi="仿宋" w:cs="仿宋" w:hint="eastAsia"/>
          <w:b/>
          <w:bCs/>
          <w:color w:val="000000" w:themeColor="text1"/>
          <w:sz w:val="28"/>
          <w:szCs w:val="28"/>
        </w:rPr>
        <w:br w:type="page"/>
      </w:r>
    </w:p>
    <w:bookmarkEnd w:id="117"/>
    <w:bookmarkEnd w:id="118"/>
    <w:p w:rsidR="006E6EDC" w:rsidRDefault="000F219D">
      <w:pPr>
        <w:pStyle w:val="3"/>
        <w:spacing w:line="560" w:lineRule="exact"/>
        <w:rPr>
          <w:rFonts w:ascii="仿宋" w:eastAsia="仿宋" w:hAnsi="仿宋" w:cs="仿宋"/>
          <w:color w:val="000000" w:themeColor="text1"/>
          <w:sz w:val="28"/>
          <w:szCs w:val="28"/>
          <w:lang w:val="en-GB"/>
        </w:rPr>
      </w:pPr>
      <w:r>
        <w:rPr>
          <w:rFonts w:ascii="仿宋" w:eastAsia="仿宋" w:hAnsi="仿宋" w:cs="仿宋" w:hint="eastAsia"/>
          <w:b/>
          <w:bCs/>
          <w:color w:val="000000" w:themeColor="text1"/>
          <w:sz w:val="28"/>
          <w:szCs w:val="28"/>
          <w:lang w:val="en-US"/>
        </w:rPr>
        <w:lastRenderedPageBreak/>
        <w:t xml:space="preserve">附件12 </w:t>
      </w:r>
      <w:r>
        <w:rPr>
          <w:rFonts w:ascii="仿宋" w:eastAsia="仿宋" w:hAnsi="仿宋" w:cs="仿宋" w:hint="eastAsia"/>
          <w:color w:val="000000" w:themeColor="text1"/>
          <w:sz w:val="28"/>
          <w:szCs w:val="28"/>
          <w:lang w:val="en-GB"/>
        </w:rPr>
        <w:t>供应商及投标产品适用政府采购政策情况表</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2328"/>
        <w:gridCol w:w="2025"/>
        <w:gridCol w:w="1734"/>
        <w:gridCol w:w="1599"/>
      </w:tblGrid>
      <w:tr w:rsidR="006E6EDC">
        <w:trPr>
          <w:trHeight w:val="729"/>
          <w:jc w:val="center"/>
        </w:trPr>
        <w:tc>
          <w:tcPr>
            <w:tcW w:w="1316" w:type="dxa"/>
            <w:vMerge w:val="restart"/>
            <w:vAlign w:val="center"/>
          </w:tcPr>
          <w:p w:rsidR="006E6EDC" w:rsidRDefault="000F219D">
            <w:pPr>
              <w:pStyle w:val="130"/>
              <w:tabs>
                <w:tab w:val="left" w:pos="1260"/>
              </w:tabs>
              <w:spacing w:before="156" w:after="156"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监狱企业、</w:t>
            </w:r>
            <w:r>
              <w:rPr>
                <w:rFonts w:ascii="仿宋" w:eastAsia="仿宋" w:hAnsi="仿宋" w:cs="仿宋" w:hint="eastAsia"/>
                <w:color w:val="000000" w:themeColor="text1"/>
                <w:sz w:val="28"/>
                <w:szCs w:val="28"/>
              </w:rPr>
              <w:t>残疾人福利性企业、</w:t>
            </w:r>
            <w:r>
              <w:rPr>
                <w:rFonts w:ascii="仿宋" w:eastAsia="仿宋" w:hAnsi="仿宋" w:cs="仿宋" w:hint="eastAsia"/>
                <w:color w:val="000000" w:themeColor="text1"/>
                <w:sz w:val="28"/>
                <w:szCs w:val="28"/>
                <w:lang w:val="en-GB"/>
              </w:rPr>
              <w:t>中小企业扶持政策</w:t>
            </w:r>
          </w:p>
        </w:tc>
        <w:tc>
          <w:tcPr>
            <w:tcW w:w="7686" w:type="dxa"/>
            <w:gridSpan w:val="4"/>
            <w:vAlign w:val="center"/>
          </w:tcPr>
          <w:p w:rsidR="006E6EDC" w:rsidRDefault="000F219D">
            <w:pPr>
              <w:pStyle w:val="130"/>
              <w:tabs>
                <w:tab w:val="left" w:pos="1260"/>
              </w:tabs>
              <w:spacing w:before="40" w:after="40" w:line="560" w:lineRule="exact"/>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如属所列情形的，请在括号内打“√”：</w:t>
            </w:r>
          </w:p>
          <w:p w:rsidR="006E6EDC" w:rsidRDefault="000F219D">
            <w:pPr>
              <w:pStyle w:val="130"/>
              <w:tabs>
                <w:tab w:val="left" w:pos="1260"/>
              </w:tabs>
              <w:spacing w:before="40" w:after="40"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）供应商为监狱企业。</w:t>
            </w:r>
          </w:p>
          <w:p w:rsidR="006E6EDC" w:rsidRDefault="000F219D">
            <w:pPr>
              <w:pStyle w:val="130"/>
              <w:tabs>
                <w:tab w:val="left" w:pos="1260"/>
              </w:tabs>
              <w:spacing w:before="40" w:after="40"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）供应商为残疾人福利性企业。</w:t>
            </w:r>
          </w:p>
          <w:p w:rsidR="006E6EDC" w:rsidRDefault="000F219D">
            <w:pPr>
              <w:pStyle w:val="130"/>
              <w:tabs>
                <w:tab w:val="left" w:pos="1260"/>
              </w:tabs>
              <w:spacing w:before="40" w:after="40"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）供应商为中小企业。</w:t>
            </w:r>
          </w:p>
          <w:p w:rsidR="006E6EDC" w:rsidRDefault="000F219D">
            <w:pPr>
              <w:pStyle w:val="130"/>
              <w:tabs>
                <w:tab w:val="left" w:pos="1260"/>
              </w:tabs>
              <w:spacing w:before="40" w:after="40"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）小微企业投标且提供本企业制造的产品。</w:t>
            </w:r>
          </w:p>
          <w:p w:rsidR="006E6EDC" w:rsidRDefault="000F219D">
            <w:pPr>
              <w:pStyle w:val="130"/>
              <w:tabs>
                <w:tab w:val="left" w:pos="1260"/>
              </w:tabs>
              <w:spacing w:before="40" w:after="40"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）小微企业投标且提供其它小型、微型企业产品的，请填写下表内容：</w:t>
            </w:r>
          </w:p>
        </w:tc>
      </w:tr>
      <w:tr w:rsidR="006E6EDC">
        <w:trPr>
          <w:trHeight w:val="510"/>
          <w:jc w:val="center"/>
        </w:trPr>
        <w:tc>
          <w:tcPr>
            <w:tcW w:w="1316" w:type="dxa"/>
            <w:vMerge/>
            <w:vAlign w:val="center"/>
          </w:tcPr>
          <w:p w:rsidR="006E6EDC" w:rsidRDefault="006E6ED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328" w:type="dxa"/>
            <w:vAlign w:val="center"/>
          </w:tcPr>
          <w:p w:rsidR="006E6EDC" w:rsidRDefault="000F219D">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产品名称（品牌、型号）</w:t>
            </w:r>
          </w:p>
        </w:tc>
        <w:tc>
          <w:tcPr>
            <w:tcW w:w="2025" w:type="dxa"/>
            <w:vAlign w:val="center"/>
          </w:tcPr>
          <w:p w:rsidR="006E6EDC" w:rsidRDefault="000F219D">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制造商</w:t>
            </w:r>
          </w:p>
        </w:tc>
        <w:tc>
          <w:tcPr>
            <w:tcW w:w="1734" w:type="dxa"/>
            <w:vAlign w:val="center"/>
          </w:tcPr>
          <w:p w:rsidR="006E6EDC" w:rsidRDefault="000F219D">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制造商</w:t>
            </w:r>
          </w:p>
          <w:p w:rsidR="006E6EDC" w:rsidRDefault="000F219D">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企业类型</w:t>
            </w:r>
          </w:p>
        </w:tc>
        <w:tc>
          <w:tcPr>
            <w:tcW w:w="1599" w:type="dxa"/>
            <w:vAlign w:val="center"/>
          </w:tcPr>
          <w:p w:rsidR="006E6EDC" w:rsidRDefault="000F219D">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金额</w:t>
            </w:r>
          </w:p>
        </w:tc>
      </w:tr>
      <w:tr w:rsidR="006E6EDC">
        <w:trPr>
          <w:trHeight w:val="510"/>
          <w:jc w:val="center"/>
        </w:trPr>
        <w:tc>
          <w:tcPr>
            <w:tcW w:w="1316" w:type="dxa"/>
            <w:vMerge/>
            <w:vAlign w:val="center"/>
          </w:tcPr>
          <w:p w:rsidR="006E6EDC" w:rsidRDefault="006E6ED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328" w:type="dxa"/>
            <w:vAlign w:val="center"/>
          </w:tcPr>
          <w:p w:rsidR="006E6EDC" w:rsidRDefault="006E6EDC">
            <w:pPr>
              <w:pStyle w:val="130"/>
              <w:tabs>
                <w:tab w:val="left" w:pos="1260"/>
              </w:tabs>
              <w:spacing w:before="40" w:after="40" w:line="560" w:lineRule="exact"/>
              <w:jc w:val="center"/>
              <w:rPr>
                <w:rFonts w:ascii="仿宋" w:eastAsia="仿宋" w:hAnsi="仿宋" w:cs="仿宋"/>
                <w:color w:val="000000" w:themeColor="text1"/>
                <w:sz w:val="28"/>
                <w:szCs w:val="28"/>
                <w:lang w:val="en-GB"/>
              </w:rPr>
            </w:pPr>
          </w:p>
        </w:tc>
        <w:tc>
          <w:tcPr>
            <w:tcW w:w="2025" w:type="dxa"/>
            <w:vAlign w:val="center"/>
          </w:tcPr>
          <w:p w:rsidR="006E6EDC" w:rsidRDefault="006E6EDC">
            <w:pPr>
              <w:pStyle w:val="130"/>
              <w:tabs>
                <w:tab w:val="left" w:pos="1260"/>
              </w:tabs>
              <w:spacing w:before="40" w:after="40" w:line="560" w:lineRule="exact"/>
              <w:jc w:val="center"/>
              <w:rPr>
                <w:rFonts w:ascii="仿宋" w:eastAsia="仿宋" w:hAnsi="仿宋" w:cs="仿宋"/>
                <w:color w:val="000000" w:themeColor="text1"/>
                <w:sz w:val="28"/>
                <w:szCs w:val="28"/>
                <w:lang w:val="en-GB"/>
              </w:rPr>
            </w:pPr>
          </w:p>
        </w:tc>
        <w:tc>
          <w:tcPr>
            <w:tcW w:w="1734" w:type="dxa"/>
            <w:vAlign w:val="center"/>
          </w:tcPr>
          <w:p w:rsidR="006E6EDC" w:rsidRDefault="006E6EDC">
            <w:pPr>
              <w:pStyle w:val="130"/>
              <w:tabs>
                <w:tab w:val="left" w:pos="1260"/>
              </w:tabs>
              <w:spacing w:before="40" w:after="40" w:line="560" w:lineRule="exact"/>
              <w:jc w:val="center"/>
              <w:rPr>
                <w:rFonts w:ascii="仿宋" w:eastAsia="仿宋" w:hAnsi="仿宋" w:cs="仿宋"/>
                <w:color w:val="000000" w:themeColor="text1"/>
                <w:sz w:val="28"/>
                <w:szCs w:val="28"/>
                <w:lang w:val="en-GB"/>
              </w:rPr>
            </w:pPr>
          </w:p>
        </w:tc>
        <w:tc>
          <w:tcPr>
            <w:tcW w:w="1599" w:type="dxa"/>
            <w:vAlign w:val="center"/>
          </w:tcPr>
          <w:p w:rsidR="006E6EDC" w:rsidRDefault="006E6EDC">
            <w:pPr>
              <w:pStyle w:val="130"/>
              <w:tabs>
                <w:tab w:val="left" w:pos="1260"/>
              </w:tabs>
              <w:spacing w:before="40" w:after="40" w:line="560" w:lineRule="exact"/>
              <w:jc w:val="center"/>
              <w:rPr>
                <w:rFonts w:ascii="仿宋" w:eastAsia="仿宋" w:hAnsi="仿宋" w:cs="仿宋"/>
                <w:color w:val="000000" w:themeColor="text1"/>
                <w:sz w:val="28"/>
                <w:szCs w:val="28"/>
                <w:lang w:val="en-GB"/>
              </w:rPr>
            </w:pPr>
          </w:p>
        </w:tc>
      </w:tr>
      <w:tr w:rsidR="006E6EDC">
        <w:trPr>
          <w:trHeight w:val="510"/>
          <w:jc w:val="center"/>
        </w:trPr>
        <w:tc>
          <w:tcPr>
            <w:tcW w:w="1316" w:type="dxa"/>
            <w:vMerge/>
            <w:vAlign w:val="center"/>
          </w:tcPr>
          <w:p w:rsidR="006E6EDC" w:rsidRDefault="006E6ED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6087" w:type="dxa"/>
            <w:gridSpan w:val="3"/>
            <w:vAlign w:val="center"/>
          </w:tcPr>
          <w:p w:rsidR="006E6EDC" w:rsidRDefault="000F219D">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rPr>
              <w:t>小型企业产品</w:t>
            </w:r>
            <w:r>
              <w:rPr>
                <w:rFonts w:ascii="仿宋" w:eastAsia="仿宋" w:hAnsi="仿宋" w:cs="仿宋" w:hint="eastAsia"/>
                <w:color w:val="000000" w:themeColor="text1"/>
                <w:sz w:val="28"/>
                <w:szCs w:val="28"/>
                <w:lang w:val="en-GB"/>
              </w:rPr>
              <w:t>金额合计</w:t>
            </w:r>
          </w:p>
        </w:tc>
        <w:tc>
          <w:tcPr>
            <w:tcW w:w="1599" w:type="dxa"/>
            <w:vAlign w:val="center"/>
          </w:tcPr>
          <w:p w:rsidR="006E6EDC" w:rsidRDefault="006E6EDC">
            <w:pPr>
              <w:pStyle w:val="130"/>
              <w:tabs>
                <w:tab w:val="left" w:pos="1260"/>
              </w:tabs>
              <w:spacing w:before="40" w:after="40" w:line="560" w:lineRule="exact"/>
              <w:jc w:val="center"/>
              <w:rPr>
                <w:rFonts w:ascii="仿宋" w:eastAsia="仿宋" w:hAnsi="仿宋" w:cs="仿宋"/>
                <w:color w:val="000000" w:themeColor="text1"/>
                <w:sz w:val="28"/>
                <w:szCs w:val="28"/>
                <w:lang w:val="en-GB"/>
              </w:rPr>
            </w:pPr>
          </w:p>
        </w:tc>
      </w:tr>
      <w:tr w:rsidR="006E6EDC">
        <w:trPr>
          <w:trHeight w:val="510"/>
          <w:jc w:val="center"/>
        </w:trPr>
        <w:tc>
          <w:tcPr>
            <w:tcW w:w="1316" w:type="dxa"/>
            <w:vMerge w:val="restart"/>
            <w:vAlign w:val="center"/>
          </w:tcPr>
          <w:p w:rsidR="006E6EDC" w:rsidRDefault="000F219D">
            <w:pPr>
              <w:pStyle w:val="130"/>
              <w:tabs>
                <w:tab w:val="left" w:pos="1260"/>
              </w:tabs>
              <w:spacing w:before="156" w:after="156"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节能产品</w:t>
            </w:r>
          </w:p>
        </w:tc>
        <w:tc>
          <w:tcPr>
            <w:tcW w:w="2328" w:type="dxa"/>
            <w:vAlign w:val="center"/>
          </w:tcPr>
          <w:p w:rsidR="006E6EDC" w:rsidRDefault="000F219D">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产品名称（品牌、型号）</w:t>
            </w:r>
          </w:p>
        </w:tc>
        <w:tc>
          <w:tcPr>
            <w:tcW w:w="2025" w:type="dxa"/>
            <w:vAlign w:val="center"/>
          </w:tcPr>
          <w:p w:rsidR="006E6EDC" w:rsidRDefault="000F219D">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制造商</w:t>
            </w:r>
          </w:p>
        </w:tc>
        <w:tc>
          <w:tcPr>
            <w:tcW w:w="1734" w:type="dxa"/>
            <w:vAlign w:val="center"/>
          </w:tcPr>
          <w:p w:rsidR="006E6EDC" w:rsidRDefault="000F219D">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认证证书编号</w:t>
            </w:r>
          </w:p>
        </w:tc>
        <w:tc>
          <w:tcPr>
            <w:tcW w:w="1599" w:type="dxa"/>
            <w:vAlign w:val="center"/>
          </w:tcPr>
          <w:p w:rsidR="006E6EDC" w:rsidRDefault="000F219D">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金额</w:t>
            </w:r>
          </w:p>
        </w:tc>
      </w:tr>
      <w:tr w:rsidR="006E6EDC">
        <w:trPr>
          <w:trHeight w:val="510"/>
          <w:jc w:val="center"/>
        </w:trPr>
        <w:tc>
          <w:tcPr>
            <w:tcW w:w="1316" w:type="dxa"/>
            <w:vMerge/>
            <w:vAlign w:val="center"/>
          </w:tcPr>
          <w:p w:rsidR="006E6EDC" w:rsidRDefault="006E6ED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328" w:type="dxa"/>
            <w:vAlign w:val="center"/>
          </w:tcPr>
          <w:p w:rsidR="006E6EDC" w:rsidRDefault="006E6ED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025" w:type="dxa"/>
            <w:vAlign w:val="center"/>
          </w:tcPr>
          <w:p w:rsidR="006E6EDC" w:rsidRDefault="006E6ED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734" w:type="dxa"/>
            <w:vAlign w:val="center"/>
          </w:tcPr>
          <w:p w:rsidR="006E6EDC" w:rsidRDefault="006E6ED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599" w:type="dxa"/>
            <w:vAlign w:val="center"/>
          </w:tcPr>
          <w:p w:rsidR="006E6EDC" w:rsidRDefault="006E6ED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r>
      <w:tr w:rsidR="006E6EDC">
        <w:trPr>
          <w:trHeight w:val="510"/>
          <w:jc w:val="center"/>
        </w:trPr>
        <w:tc>
          <w:tcPr>
            <w:tcW w:w="1316" w:type="dxa"/>
            <w:vMerge w:val="restart"/>
            <w:vAlign w:val="center"/>
          </w:tcPr>
          <w:p w:rsidR="006E6EDC" w:rsidRDefault="000F219D">
            <w:pPr>
              <w:pStyle w:val="130"/>
              <w:tabs>
                <w:tab w:val="left" w:pos="1260"/>
              </w:tabs>
              <w:spacing w:before="156" w:after="156"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环境标志产品</w:t>
            </w:r>
          </w:p>
        </w:tc>
        <w:tc>
          <w:tcPr>
            <w:tcW w:w="2328" w:type="dxa"/>
            <w:vAlign w:val="center"/>
          </w:tcPr>
          <w:p w:rsidR="006E6EDC" w:rsidRDefault="000F219D">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产品名称（品牌、型号）</w:t>
            </w:r>
          </w:p>
        </w:tc>
        <w:tc>
          <w:tcPr>
            <w:tcW w:w="2025" w:type="dxa"/>
            <w:vAlign w:val="center"/>
          </w:tcPr>
          <w:p w:rsidR="006E6EDC" w:rsidRDefault="000F219D">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制造商</w:t>
            </w:r>
          </w:p>
        </w:tc>
        <w:tc>
          <w:tcPr>
            <w:tcW w:w="1734" w:type="dxa"/>
            <w:vAlign w:val="center"/>
          </w:tcPr>
          <w:p w:rsidR="006E6EDC" w:rsidRDefault="000F219D">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认证证书编号</w:t>
            </w:r>
          </w:p>
        </w:tc>
        <w:tc>
          <w:tcPr>
            <w:tcW w:w="1599" w:type="dxa"/>
            <w:vAlign w:val="center"/>
          </w:tcPr>
          <w:p w:rsidR="006E6EDC" w:rsidRDefault="000F219D">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金额</w:t>
            </w:r>
          </w:p>
        </w:tc>
      </w:tr>
      <w:tr w:rsidR="006E6EDC">
        <w:trPr>
          <w:trHeight w:val="510"/>
          <w:jc w:val="center"/>
        </w:trPr>
        <w:tc>
          <w:tcPr>
            <w:tcW w:w="1316" w:type="dxa"/>
            <w:vMerge/>
            <w:vAlign w:val="center"/>
          </w:tcPr>
          <w:p w:rsidR="006E6EDC" w:rsidRDefault="006E6ED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328" w:type="dxa"/>
            <w:vAlign w:val="center"/>
          </w:tcPr>
          <w:p w:rsidR="006E6EDC" w:rsidRDefault="006E6ED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025" w:type="dxa"/>
            <w:vAlign w:val="center"/>
          </w:tcPr>
          <w:p w:rsidR="006E6EDC" w:rsidRDefault="006E6ED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734" w:type="dxa"/>
            <w:vAlign w:val="center"/>
          </w:tcPr>
          <w:p w:rsidR="006E6EDC" w:rsidRDefault="006E6ED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599" w:type="dxa"/>
            <w:vAlign w:val="center"/>
          </w:tcPr>
          <w:p w:rsidR="006E6EDC" w:rsidRDefault="006E6ED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r>
      <w:tr w:rsidR="006E6EDC">
        <w:trPr>
          <w:trHeight w:val="510"/>
          <w:jc w:val="center"/>
        </w:trPr>
        <w:tc>
          <w:tcPr>
            <w:tcW w:w="1316" w:type="dxa"/>
            <w:vMerge/>
            <w:vAlign w:val="center"/>
          </w:tcPr>
          <w:p w:rsidR="006E6EDC" w:rsidRDefault="006E6ED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328" w:type="dxa"/>
            <w:vAlign w:val="center"/>
          </w:tcPr>
          <w:p w:rsidR="006E6EDC" w:rsidRDefault="006E6ED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025" w:type="dxa"/>
            <w:vAlign w:val="center"/>
          </w:tcPr>
          <w:p w:rsidR="006E6EDC" w:rsidRDefault="006E6ED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734" w:type="dxa"/>
            <w:vAlign w:val="center"/>
          </w:tcPr>
          <w:p w:rsidR="006E6EDC" w:rsidRDefault="006E6ED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599" w:type="dxa"/>
            <w:vAlign w:val="center"/>
          </w:tcPr>
          <w:p w:rsidR="006E6EDC" w:rsidRDefault="006E6EDC">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r>
    </w:tbl>
    <w:p w:rsidR="006E6EDC" w:rsidRDefault="006E6EDC">
      <w:pPr>
        <w:rPr>
          <w:color w:val="000000" w:themeColor="text1"/>
          <w:lang w:val="en-GB"/>
        </w:rPr>
      </w:pPr>
    </w:p>
    <w:p w:rsidR="006E6EDC" w:rsidRDefault="000F219D">
      <w:pPr>
        <w:pStyle w:val="130"/>
        <w:spacing w:line="560" w:lineRule="exact"/>
        <w:ind w:left="958" w:hangingChars="342" w:hanging="958"/>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填报要求：</w:t>
      </w:r>
    </w:p>
    <w:p w:rsidR="006E6EDC" w:rsidRDefault="000F219D">
      <w:pPr>
        <w:pStyle w:val="130"/>
        <w:widowControl/>
        <w:tabs>
          <w:tab w:val="left" w:pos="360"/>
        </w:tabs>
        <w:spacing w:line="560" w:lineRule="exact"/>
        <w:ind w:rightChars="40" w:right="84"/>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1.不属于以上政府采购扶持政策的企业或没有相关产品的不填此表。</w:t>
      </w:r>
    </w:p>
    <w:p w:rsidR="006E6EDC" w:rsidRDefault="000F219D">
      <w:pPr>
        <w:pStyle w:val="130"/>
        <w:widowControl/>
        <w:tabs>
          <w:tab w:val="left" w:pos="360"/>
        </w:tabs>
        <w:spacing w:line="560" w:lineRule="exact"/>
        <w:ind w:rightChars="40" w:right="84"/>
        <w:jc w:val="left"/>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lang w:val="en-GB"/>
        </w:rPr>
        <w:t>本表的产品名称、规格型号和注册商标、金额应与《报价明细表》一致。</w:t>
      </w:r>
    </w:p>
    <w:p w:rsidR="006E6EDC" w:rsidRDefault="000F219D">
      <w:pPr>
        <w:pStyle w:val="130"/>
        <w:widowControl/>
        <w:tabs>
          <w:tab w:val="left" w:pos="360"/>
        </w:tabs>
        <w:spacing w:line="560" w:lineRule="exact"/>
        <w:ind w:rightChars="40" w:right="84"/>
        <w:jc w:val="left"/>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lang w:val="en-GB"/>
        </w:rPr>
        <w:t>制造商为监狱企业、</w:t>
      </w:r>
      <w:r>
        <w:rPr>
          <w:rFonts w:ascii="仿宋" w:eastAsia="仿宋" w:hAnsi="仿宋" w:cs="仿宋" w:hint="eastAsia"/>
          <w:color w:val="000000" w:themeColor="text1"/>
          <w:sz w:val="28"/>
          <w:szCs w:val="28"/>
        </w:rPr>
        <w:t>残疾人福利性企业、</w:t>
      </w:r>
      <w:r>
        <w:rPr>
          <w:rFonts w:ascii="仿宋" w:eastAsia="仿宋" w:hAnsi="仿宋" w:cs="仿宋" w:hint="eastAsia"/>
          <w:color w:val="000000" w:themeColor="text1"/>
          <w:sz w:val="28"/>
          <w:szCs w:val="28"/>
          <w:lang w:val="en-GB"/>
        </w:rPr>
        <w:t>小型或微型企业时才需要填“制造商企业类型”栏，填写内容为“小型”</w:t>
      </w:r>
    </w:p>
    <w:p w:rsidR="006E6EDC" w:rsidRDefault="000F219D">
      <w:pPr>
        <w:pStyle w:val="130"/>
        <w:widowControl/>
        <w:tabs>
          <w:tab w:val="left" w:pos="360"/>
        </w:tabs>
        <w:spacing w:line="560" w:lineRule="exact"/>
        <w:ind w:rightChars="40" w:right="84"/>
        <w:jc w:val="left"/>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lang w:val="en-GB"/>
        </w:rPr>
        <w:t>请供应商正确填写本表，所填内容将作为评审的依据。其内容或数据应与对应的证明资料相符。</w:t>
      </w:r>
    </w:p>
    <w:p w:rsidR="006E6EDC" w:rsidRDefault="006E6EDC">
      <w:pPr>
        <w:pStyle w:val="2"/>
        <w:rPr>
          <w:color w:val="000000" w:themeColor="text1"/>
          <w:lang w:val="en-GB" w:eastAsia="zh-CN"/>
        </w:rPr>
      </w:pPr>
    </w:p>
    <w:p w:rsidR="006E6EDC" w:rsidRDefault="006E6EDC">
      <w:pPr>
        <w:rPr>
          <w:color w:val="000000" w:themeColor="text1"/>
          <w:lang w:val="en-GB"/>
        </w:rPr>
      </w:pPr>
    </w:p>
    <w:p w:rsidR="006E6EDC" w:rsidRDefault="006E6EDC">
      <w:pPr>
        <w:pStyle w:val="2"/>
        <w:rPr>
          <w:color w:val="000000" w:themeColor="text1"/>
          <w:lang w:val="en-GB" w:eastAsia="zh-CN"/>
        </w:rPr>
      </w:pPr>
    </w:p>
    <w:p w:rsidR="006E6EDC" w:rsidRDefault="006E6EDC">
      <w:pPr>
        <w:rPr>
          <w:color w:val="000000" w:themeColor="text1"/>
          <w:lang w:val="en-GB"/>
        </w:rPr>
      </w:pPr>
    </w:p>
    <w:p w:rsidR="006E6EDC" w:rsidRDefault="006E6EDC">
      <w:pPr>
        <w:pStyle w:val="2"/>
        <w:rPr>
          <w:color w:val="000000" w:themeColor="text1"/>
          <w:lang w:val="en-GB" w:eastAsia="zh-CN"/>
        </w:rPr>
      </w:pPr>
    </w:p>
    <w:p w:rsidR="006E6EDC" w:rsidRDefault="006E6EDC">
      <w:pPr>
        <w:rPr>
          <w:color w:val="000000" w:themeColor="text1"/>
          <w:lang w:val="en-GB"/>
        </w:rPr>
      </w:pPr>
    </w:p>
    <w:p w:rsidR="006E6EDC" w:rsidRDefault="006E6EDC">
      <w:pPr>
        <w:pStyle w:val="2"/>
        <w:rPr>
          <w:color w:val="000000" w:themeColor="text1"/>
          <w:lang w:val="en-GB" w:eastAsia="zh-CN"/>
        </w:rPr>
      </w:pPr>
    </w:p>
    <w:p w:rsidR="006E6EDC" w:rsidRDefault="006E6EDC">
      <w:pPr>
        <w:rPr>
          <w:color w:val="000000" w:themeColor="text1"/>
          <w:lang w:val="en-GB"/>
        </w:rPr>
      </w:pPr>
    </w:p>
    <w:p w:rsidR="006E6EDC" w:rsidRDefault="006E6EDC">
      <w:pPr>
        <w:pStyle w:val="2"/>
        <w:rPr>
          <w:color w:val="000000" w:themeColor="text1"/>
          <w:lang w:val="en-GB" w:eastAsia="zh-CN"/>
        </w:rPr>
      </w:pPr>
    </w:p>
    <w:p w:rsidR="006E6EDC" w:rsidRDefault="006E6EDC">
      <w:pPr>
        <w:rPr>
          <w:color w:val="000000" w:themeColor="text1"/>
          <w:lang w:val="en-GB"/>
        </w:rPr>
      </w:pPr>
    </w:p>
    <w:p w:rsidR="006E6EDC" w:rsidRDefault="006E6EDC">
      <w:pPr>
        <w:pStyle w:val="2"/>
        <w:rPr>
          <w:color w:val="000000" w:themeColor="text1"/>
          <w:lang w:val="en-GB" w:eastAsia="zh-CN"/>
        </w:rPr>
      </w:pPr>
    </w:p>
    <w:p w:rsidR="006E6EDC" w:rsidRDefault="006E6EDC">
      <w:pPr>
        <w:rPr>
          <w:color w:val="000000" w:themeColor="text1"/>
          <w:lang w:val="en-GB"/>
        </w:rPr>
      </w:pPr>
    </w:p>
    <w:p w:rsidR="006E6EDC" w:rsidRDefault="006E6EDC">
      <w:pPr>
        <w:pStyle w:val="2"/>
        <w:rPr>
          <w:color w:val="000000" w:themeColor="text1"/>
          <w:lang w:val="en-GB" w:eastAsia="zh-CN"/>
        </w:rPr>
      </w:pPr>
    </w:p>
    <w:p w:rsidR="006E6EDC" w:rsidRDefault="006E6EDC">
      <w:pPr>
        <w:rPr>
          <w:color w:val="000000" w:themeColor="text1"/>
          <w:lang w:val="en-GB"/>
        </w:rPr>
      </w:pPr>
    </w:p>
    <w:p w:rsidR="006E6EDC" w:rsidRDefault="006E6EDC">
      <w:pPr>
        <w:pStyle w:val="2"/>
        <w:rPr>
          <w:color w:val="000000" w:themeColor="text1"/>
          <w:lang w:val="en-GB" w:eastAsia="zh-CN"/>
        </w:rPr>
      </w:pPr>
    </w:p>
    <w:p w:rsidR="006E6EDC" w:rsidRDefault="006E6EDC">
      <w:pPr>
        <w:rPr>
          <w:color w:val="000000" w:themeColor="text1"/>
          <w:lang w:val="en-GB"/>
        </w:rPr>
      </w:pPr>
    </w:p>
    <w:p w:rsidR="006E6EDC" w:rsidRDefault="006E6EDC">
      <w:pPr>
        <w:pStyle w:val="2"/>
        <w:rPr>
          <w:color w:val="000000" w:themeColor="text1"/>
          <w:lang w:val="en-GB" w:eastAsia="zh-CN"/>
        </w:rPr>
      </w:pPr>
    </w:p>
    <w:p w:rsidR="006E6EDC" w:rsidRDefault="006E6EDC">
      <w:pPr>
        <w:rPr>
          <w:color w:val="000000" w:themeColor="text1"/>
          <w:lang w:val="en-GB"/>
        </w:rPr>
      </w:pPr>
    </w:p>
    <w:p w:rsidR="006E6EDC" w:rsidRDefault="006E6EDC">
      <w:pPr>
        <w:pStyle w:val="2"/>
        <w:rPr>
          <w:color w:val="000000" w:themeColor="text1"/>
          <w:lang w:val="en-GB" w:eastAsia="zh-CN"/>
        </w:rPr>
      </w:pPr>
    </w:p>
    <w:p w:rsidR="006E6EDC" w:rsidRDefault="006E6EDC">
      <w:pPr>
        <w:rPr>
          <w:color w:val="000000" w:themeColor="text1"/>
          <w:lang w:val="en-GB"/>
        </w:rPr>
      </w:pPr>
    </w:p>
    <w:p w:rsidR="006E6EDC" w:rsidRDefault="006E6EDC">
      <w:pPr>
        <w:pStyle w:val="2"/>
        <w:rPr>
          <w:color w:val="000000" w:themeColor="text1"/>
          <w:lang w:val="en-GB" w:eastAsia="zh-CN"/>
        </w:rPr>
      </w:pPr>
    </w:p>
    <w:p w:rsidR="006E6EDC" w:rsidRDefault="006E6EDC">
      <w:pPr>
        <w:pStyle w:val="2"/>
        <w:rPr>
          <w:color w:val="000000" w:themeColor="text1"/>
          <w:lang w:val="en-GB" w:eastAsia="zh-CN"/>
        </w:rPr>
      </w:pPr>
    </w:p>
    <w:p w:rsidR="006E6EDC" w:rsidRDefault="000F219D">
      <w:pPr>
        <w:spacing w:line="480" w:lineRule="exact"/>
        <w:jc w:val="center"/>
        <w:rPr>
          <w:rFonts w:ascii="仿宋" w:eastAsia="仿宋" w:hAnsi="仿宋" w:cs="仿宋"/>
          <w:color w:val="000000" w:themeColor="text1"/>
          <w:sz w:val="28"/>
          <w:szCs w:val="28"/>
        </w:rPr>
      </w:pPr>
      <w:bookmarkStart w:id="119" w:name="_Toc192"/>
      <w:bookmarkStart w:id="120" w:name="_Toc13909"/>
      <w:bookmarkStart w:id="121" w:name="_Toc19029"/>
      <w:bookmarkStart w:id="122" w:name="_Toc6699"/>
      <w:r>
        <w:rPr>
          <w:rFonts w:ascii="仿宋" w:eastAsia="仿宋" w:hAnsi="仿宋" w:cs="仿宋" w:hint="eastAsia"/>
          <w:color w:val="000000" w:themeColor="text1"/>
          <w:sz w:val="28"/>
          <w:szCs w:val="28"/>
        </w:rPr>
        <w:lastRenderedPageBreak/>
        <w:t>中小企业声明函</w:t>
      </w:r>
      <w:bookmarkEnd w:id="119"/>
      <w:bookmarkEnd w:id="120"/>
      <w:r>
        <w:rPr>
          <w:rFonts w:ascii="仿宋" w:eastAsia="仿宋" w:hAnsi="仿宋" w:cs="仿宋" w:hint="eastAsia"/>
          <w:color w:val="000000" w:themeColor="text1"/>
          <w:sz w:val="28"/>
          <w:szCs w:val="28"/>
        </w:rPr>
        <w:t>（货物）</w:t>
      </w:r>
      <w:bookmarkEnd w:id="121"/>
      <w:bookmarkEnd w:id="122"/>
    </w:p>
    <w:p w:rsidR="006E6EDC" w:rsidRDefault="000F219D">
      <w:pPr>
        <w:adjustRightInd w:val="0"/>
        <w:snapToGrid w:val="0"/>
        <w:spacing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本公司（联合体）郑重声明，根据《政府采购促进中小企业发展管理办法》（财库【2020】46号）的规定，本公司（联合体）参加</w:t>
      </w:r>
      <w:r>
        <w:rPr>
          <w:rFonts w:ascii="仿宋" w:eastAsia="仿宋" w:hAnsi="仿宋" w:cs="仿宋" w:hint="eastAsia"/>
          <w:color w:val="000000" w:themeColor="text1"/>
          <w:sz w:val="28"/>
          <w:szCs w:val="28"/>
          <w:u w:val="single"/>
        </w:rPr>
        <w:t>（单位名称）</w:t>
      </w:r>
      <w:r>
        <w:rPr>
          <w:rFonts w:ascii="仿宋" w:eastAsia="仿宋" w:hAnsi="仿宋" w:cs="仿宋" w:hint="eastAsia"/>
          <w:color w:val="000000" w:themeColor="text1"/>
          <w:sz w:val="28"/>
          <w:szCs w:val="28"/>
        </w:rPr>
        <w:t>的</w:t>
      </w:r>
      <w:r>
        <w:rPr>
          <w:rFonts w:ascii="仿宋" w:eastAsia="仿宋" w:hAnsi="仿宋" w:cs="仿宋" w:hint="eastAsia"/>
          <w:color w:val="000000" w:themeColor="text1"/>
          <w:sz w:val="28"/>
          <w:szCs w:val="28"/>
          <w:u w:val="single"/>
        </w:rPr>
        <w:t>（项目名称）</w:t>
      </w:r>
      <w:r>
        <w:rPr>
          <w:rFonts w:ascii="仿宋" w:eastAsia="仿宋" w:hAnsi="仿宋" w:cs="仿宋" w:hint="eastAsia"/>
          <w:color w:val="000000" w:themeColor="text1"/>
          <w:sz w:val="28"/>
          <w:szCs w:val="28"/>
        </w:rPr>
        <w:t>采购活动，提供的货物全部由符合政策要求的中小企业制造。相关企业（含联合体中的中小企业、签订分包意向协议对中小企业）的具体情况如下：</w:t>
      </w:r>
    </w:p>
    <w:p w:rsidR="006E6EDC" w:rsidRDefault="000F219D">
      <w:pPr>
        <w:pStyle w:val="afe"/>
        <w:widowControl w:val="0"/>
        <w:numPr>
          <w:ilvl w:val="0"/>
          <w:numId w:val="4"/>
        </w:numPr>
        <w:adjustRightInd w:val="0"/>
        <w:snapToGrid w:val="0"/>
        <w:spacing w:line="480" w:lineRule="exact"/>
        <w:ind w:firstLineChars="200" w:firstLine="560"/>
        <w:rPr>
          <w:rFonts w:ascii="仿宋" w:eastAsia="仿宋" w:hAnsi="仿宋" w:cs="仿宋"/>
          <w:color w:val="000000" w:themeColor="text1"/>
          <w:kern w:val="2"/>
          <w:sz w:val="28"/>
          <w:szCs w:val="28"/>
        </w:rPr>
      </w:pPr>
      <w:r>
        <w:rPr>
          <w:rFonts w:ascii="仿宋" w:eastAsia="仿宋" w:hAnsi="仿宋" w:cs="仿宋" w:hint="eastAsia"/>
          <w:color w:val="000000" w:themeColor="text1"/>
          <w:kern w:val="2"/>
          <w:sz w:val="28"/>
          <w:szCs w:val="28"/>
          <w:u w:val="single"/>
        </w:rPr>
        <w:t xml:space="preserve">   （标的名称）  </w:t>
      </w:r>
      <w:r>
        <w:rPr>
          <w:rFonts w:ascii="仿宋" w:eastAsia="仿宋" w:hAnsi="仿宋" w:cs="仿宋" w:hint="eastAsia"/>
          <w:color w:val="000000" w:themeColor="text1"/>
          <w:kern w:val="2"/>
          <w:sz w:val="28"/>
          <w:szCs w:val="28"/>
        </w:rPr>
        <w:t>，属于</w:t>
      </w:r>
      <w:r>
        <w:rPr>
          <w:rFonts w:ascii="仿宋" w:eastAsia="仿宋" w:hAnsi="仿宋" w:cs="仿宋" w:hint="eastAsia"/>
          <w:color w:val="000000" w:themeColor="text1"/>
          <w:kern w:val="2"/>
          <w:sz w:val="28"/>
          <w:szCs w:val="28"/>
          <w:u w:val="single"/>
        </w:rPr>
        <w:t>（采购文件中明确的所属行业）行业</w:t>
      </w:r>
      <w:r>
        <w:rPr>
          <w:rFonts w:ascii="仿宋" w:eastAsia="仿宋" w:hAnsi="仿宋" w:cs="仿宋" w:hint="eastAsia"/>
          <w:color w:val="000000" w:themeColor="text1"/>
          <w:kern w:val="2"/>
          <w:sz w:val="28"/>
          <w:szCs w:val="28"/>
        </w:rPr>
        <w:t>；制造商为</w:t>
      </w:r>
      <w:r>
        <w:rPr>
          <w:rFonts w:ascii="仿宋" w:eastAsia="仿宋" w:hAnsi="仿宋" w:cs="仿宋" w:hint="eastAsia"/>
          <w:color w:val="000000" w:themeColor="text1"/>
          <w:kern w:val="2"/>
          <w:sz w:val="28"/>
          <w:szCs w:val="28"/>
          <w:u w:val="single"/>
        </w:rPr>
        <w:t xml:space="preserve">（企业名称）  </w:t>
      </w:r>
      <w:r>
        <w:rPr>
          <w:rFonts w:ascii="仿宋" w:eastAsia="仿宋" w:hAnsi="仿宋" w:cs="仿宋" w:hint="eastAsia"/>
          <w:color w:val="000000" w:themeColor="text1"/>
          <w:kern w:val="2"/>
          <w:sz w:val="28"/>
          <w:szCs w:val="28"/>
        </w:rPr>
        <w:t>，从业人员</w:t>
      </w:r>
      <w:r>
        <w:rPr>
          <w:rFonts w:ascii="仿宋" w:eastAsia="仿宋" w:hAnsi="仿宋" w:cs="仿宋" w:hint="eastAsia"/>
          <w:color w:val="000000" w:themeColor="text1"/>
          <w:kern w:val="2"/>
          <w:sz w:val="28"/>
          <w:szCs w:val="28"/>
          <w:u w:val="single"/>
        </w:rPr>
        <w:t xml:space="preserve">      </w:t>
      </w:r>
      <w:r>
        <w:rPr>
          <w:rFonts w:ascii="仿宋" w:eastAsia="仿宋" w:hAnsi="仿宋" w:cs="仿宋" w:hint="eastAsia"/>
          <w:color w:val="000000" w:themeColor="text1"/>
          <w:kern w:val="2"/>
          <w:sz w:val="28"/>
          <w:szCs w:val="28"/>
        </w:rPr>
        <w:t>人，营业收入为</w:t>
      </w:r>
      <w:r>
        <w:rPr>
          <w:rFonts w:ascii="仿宋" w:eastAsia="仿宋" w:hAnsi="仿宋" w:cs="仿宋" w:hint="eastAsia"/>
          <w:color w:val="000000" w:themeColor="text1"/>
          <w:kern w:val="2"/>
          <w:sz w:val="28"/>
          <w:szCs w:val="28"/>
          <w:u w:val="single"/>
        </w:rPr>
        <w:t xml:space="preserve">     </w:t>
      </w:r>
      <w:r>
        <w:rPr>
          <w:rFonts w:ascii="仿宋" w:eastAsia="仿宋" w:hAnsi="仿宋" w:cs="仿宋" w:hint="eastAsia"/>
          <w:color w:val="000000" w:themeColor="text1"/>
          <w:kern w:val="2"/>
          <w:sz w:val="28"/>
          <w:szCs w:val="28"/>
        </w:rPr>
        <w:t>万元，资产总额为</w:t>
      </w:r>
      <w:r>
        <w:rPr>
          <w:rFonts w:ascii="仿宋" w:eastAsia="仿宋" w:hAnsi="仿宋" w:cs="仿宋" w:hint="eastAsia"/>
          <w:color w:val="000000" w:themeColor="text1"/>
          <w:kern w:val="2"/>
          <w:sz w:val="28"/>
          <w:szCs w:val="28"/>
          <w:u w:val="single"/>
        </w:rPr>
        <w:t xml:space="preserve">    </w:t>
      </w:r>
      <w:r>
        <w:rPr>
          <w:rFonts w:ascii="仿宋" w:eastAsia="仿宋" w:hAnsi="仿宋" w:cs="仿宋" w:hint="eastAsia"/>
          <w:color w:val="000000" w:themeColor="text1"/>
          <w:kern w:val="2"/>
          <w:sz w:val="28"/>
          <w:szCs w:val="28"/>
        </w:rPr>
        <w:t>万元，属于</w:t>
      </w:r>
      <w:r>
        <w:rPr>
          <w:rFonts w:ascii="仿宋" w:eastAsia="仿宋" w:hAnsi="仿宋" w:cs="仿宋" w:hint="eastAsia"/>
          <w:color w:val="000000" w:themeColor="text1"/>
          <w:kern w:val="2"/>
          <w:sz w:val="28"/>
          <w:szCs w:val="28"/>
          <w:u w:val="single"/>
        </w:rPr>
        <w:t>（中型企业、小型企业、微型企业）</w:t>
      </w:r>
      <w:r>
        <w:rPr>
          <w:rFonts w:ascii="仿宋" w:eastAsia="仿宋" w:hAnsi="仿宋" w:cs="仿宋" w:hint="eastAsia"/>
          <w:color w:val="000000" w:themeColor="text1"/>
          <w:kern w:val="2"/>
          <w:sz w:val="28"/>
          <w:szCs w:val="28"/>
        </w:rPr>
        <w:t>；</w:t>
      </w:r>
    </w:p>
    <w:p w:rsidR="006E6EDC" w:rsidRDefault="000F219D">
      <w:pPr>
        <w:pStyle w:val="afe"/>
        <w:widowControl w:val="0"/>
        <w:numPr>
          <w:ilvl w:val="0"/>
          <w:numId w:val="4"/>
        </w:numPr>
        <w:adjustRightInd w:val="0"/>
        <w:snapToGrid w:val="0"/>
        <w:spacing w:line="480" w:lineRule="exact"/>
        <w:ind w:firstLineChars="200" w:firstLine="560"/>
        <w:rPr>
          <w:rFonts w:ascii="仿宋" w:eastAsia="仿宋" w:hAnsi="仿宋" w:cs="仿宋"/>
          <w:color w:val="000000" w:themeColor="text1"/>
          <w:kern w:val="2"/>
          <w:sz w:val="28"/>
          <w:szCs w:val="28"/>
        </w:rPr>
      </w:pPr>
      <w:r>
        <w:rPr>
          <w:rFonts w:ascii="仿宋" w:eastAsia="仿宋" w:hAnsi="仿宋" w:cs="仿宋" w:hint="eastAsia"/>
          <w:color w:val="000000" w:themeColor="text1"/>
          <w:kern w:val="2"/>
          <w:sz w:val="28"/>
          <w:szCs w:val="28"/>
          <w:u w:val="single"/>
        </w:rPr>
        <w:t xml:space="preserve">   （标的名称）  </w:t>
      </w:r>
      <w:r>
        <w:rPr>
          <w:rFonts w:ascii="仿宋" w:eastAsia="仿宋" w:hAnsi="仿宋" w:cs="仿宋" w:hint="eastAsia"/>
          <w:color w:val="000000" w:themeColor="text1"/>
          <w:kern w:val="2"/>
          <w:sz w:val="28"/>
          <w:szCs w:val="28"/>
        </w:rPr>
        <w:t>，属于</w:t>
      </w:r>
      <w:r>
        <w:rPr>
          <w:rFonts w:ascii="仿宋" w:eastAsia="仿宋" w:hAnsi="仿宋" w:cs="仿宋" w:hint="eastAsia"/>
          <w:color w:val="000000" w:themeColor="text1"/>
          <w:kern w:val="2"/>
          <w:sz w:val="28"/>
          <w:szCs w:val="28"/>
          <w:u w:val="single"/>
        </w:rPr>
        <w:t>（采购文件中明确的所属行业）行业</w:t>
      </w:r>
      <w:r>
        <w:rPr>
          <w:rFonts w:ascii="仿宋" w:eastAsia="仿宋" w:hAnsi="仿宋" w:cs="仿宋" w:hint="eastAsia"/>
          <w:color w:val="000000" w:themeColor="text1"/>
          <w:kern w:val="2"/>
          <w:sz w:val="28"/>
          <w:szCs w:val="28"/>
        </w:rPr>
        <w:t>；制造商为</w:t>
      </w:r>
      <w:r>
        <w:rPr>
          <w:rFonts w:ascii="仿宋" w:eastAsia="仿宋" w:hAnsi="仿宋" w:cs="仿宋" w:hint="eastAsia"/>
          <w:color w:val="000000" w:themeColor="text1"/>
          <w:kern w:val="2"/>
          <w:sz w:val="28"/>
          <w:szCs w:val="28"/>
          <w:u w:val="single"/>
        </w:rPr>
        <w:t xml:space="preserve">（企业名称）  </w:t>
      </w:r>
      <w:r>
        <w:rPr>
          <w:rFonts w:ascii="仿宋" w:eastAsia="仿宋" w:hAnsi="仿宋" w:cs="仿宋" w:hint="eastAsia"/>
          <w:color w:val="000000" w:themeColor="text1"/>
          <w:kern w:val="2"/>
          <w:sz w:val="28"/>
          <w:szCs w:val="28"/>
        </w:rPr>
        <w:t>，从业人员</w:t>
      </w:r>
      <w:r>
        <w:rPr>
          <w:rFonts w:ascii="仿宋" w:eastAsia="仿宋" w:hAnsi="仿宋" w:cs="仿宋" w:hint="eastAsia"/>
          <w:color w:val="000000" w:themeColor="text1"/>
          <w:kern w:val="2"/>
          <w:sz w:val="28"/>
          <w:szCs w:val="28"/>
          <w:u w:val="single"/>
        </w:rPr>
        <w:t xml:space="preserve">      </w:t>
      </w:r>
      <w:r>
        <w:rPr>
          <w:rFonts w:ascii="仿宋" w:eastAsia="仿宋" w:hAnsi="仿宋" w:cs="仿宋" w:hint="eastAsia"/>
          <w:color w:val="000000" w:themeColor="text1"/>
          <w:kern w:val="2"/>
          <w:sz w:val="28"/>
          <w:szCs w:val="28"/>
        </w:rPr>
        <w:t>人，营业收入为</w:t>
      </w:r>
      <w:r>
        <w:rPr>
          <w:rFonts w:ascii="仿宋" w:eastAsia="仿宋" w:hAnsi="仿宋" w:cs="仿宋" w:hint="eastAsia"/>
          <w:color w:val="000000" w:themeColor="text1"/>
          <w:kern w:val="2"/>
          <w:sz w:val="28"/>
          <w:szCs w:val="28"/>
          <w:u w:val="single"/>
        </w:rPr>
        <w:t xml:space="preserve">     </w:t>
      </w:r>
      <w:r>
        <w:rPr>
          <w:rFonts w:ascii="仿宋" w:eastAsia="仿宋" w:hAnsi="仿宋" w:cs="仿宋" w:hint="eastAsia"/>
          <w:color w:val="000000" w:themeColor="text1"/>
          <w:kern w:val="2"/>
          <w:sz w:val="28"/>
          <w:szCs w:val="28"/>
        </w:rPr>
        <w:t>万元，资产总额为</w:t>
      </w:r>
      <w:r>
        <w:rPr>
          <w:rFonts w:ascii="仿宋" w:eastAsia="仿宋" w:hAnsi="仿宋" w:cs="仿宋" w:hint="eastAsia"/>
          <w:color w:val="000000" w:themeColor="text1"/>
          <w:kern w:val="2"/>
          <w:sz w:val="28"/>
          <w:szCs w:val="28"/>
          <w:u w:val="single"/>
        </w:rPr>
        <w:t xml:space="preserve">    </w:t>
      </w:r>
      <w:r>
        <w:rPr>
          <w:rFonts w:ascii="仿宋" w:eastAsia="仿宋" w:hAnsi="仿宋" w:cs="仿宋" w:hint="eastAsia"/>
          <w:color w:val="000000" w:themeColor="text1"/>
          <w:kern w:val="2"/>
          <w:sz w:val="28"/>
          <w:szCs w:val="28"/>
        </w:rPr>
        <w:t>万元，属于</w:t>
      </w:r>
      <w:r>
        <w:rPr>
          <w:rFonts w:ascii="仿宋" w:eastAsia="仿宋" w:hAnsi="仿宋" w:cs="仿宋" w:hint="eastAsia"/>
          <w:color w:val="000000" w:themeColor="text1"/>
          <w:kern w:val="2"/>
          <w:sz w:val="28"/>
          <w:szCs w:val="28"/>
          <w:u w:val="single"/>
        </w:rPr>
        <w:t>（中型企业、小型企业、微型企业）</w:t>
      </w:r>
      <w:r>
        <w:rPr>
          <w:rFonts w:ascii="仿宋" w:eastAsia="仿宋" w:hAnsi="仿宋" w:cs="仿宋" w:hint="eastAsia"/>
          <w:color w:val="000000" w:themeColor="text1"/>
          <w:kern w:val="2"/>
          <w:sz w:val="28"/>
          <w:szCs w:val="28"/>
        </w:rPr>
        <w:t>；</w:t>
      </w:r>
    </w:p>
    <w:p w:rsidR="006E6EDC" w:rsidRDefault="000F219D">
      <w:pPr>
        <w:pStyle w:val="afe"/>
        <w:widowControl w:val="0"/>
        <w:adjustRightInd w:val="0"/>
        <w:snapToGrid w:val="0"/>
        <w:spacing w:line="480" w:lineRule="exact"/>
        <w:ind w:firstLineChars="200" w:firstLine="560"/>
        <w:rPr>
          <w:rFonts w:ascii="仿宋" w:eastAsia="仿宋" w:hAnsi="仿宋" w:cs="仿宋"/>
          <w:color w:val="000000" w:themeColor="text1"/>
          <w:kern w:val="2"/>
          <w:sz w:val="28"/>
          <w:szCs w:val="28"/>
        </w:rPr>
      </w:pPr>
      <w:r>
        <w:rPr>
          <w:rFonts w:ascii="仿宋" w:eastAsia="仿宋" w:hAnsi="仿宋" w:cs="仿宋" w:hint="eastAsia"/>
          <w:color w:val="000000" w:themeColor="text1"/>
          <w:kern w:val="2"/>
          <w:sz w:val="28"/>
          <w:szCs w:val="28"/>
        </w:rPr>
        <w:t>......</w:t>
      </w:r>
    </w:p>
    <w:p w:rsidR="006E6EDC" w:rsidRDefault="000F219D">
      <w:pPr>
        <w:pStyle w:val="afe"/>
        <w:widowControl w:val="0"/>
        <w:adjustRightInd w:val="0"/>
        <w:snapToGrid w:val="0"/>
        <w:spacing w:line="480" w:lineRule="exact"/>
        <w:ind w:firstLine="560"/>
        <w:rPr>
          <w:rFonts w:ascii="仿宋" w:eastAsia="仿宋" w:hAnsi="仿宋" w:cs="仿宋"/>
          <w:color w:val="000000" w:themeColor="text1"/>
          <w:kern w:val="2"/>
          <w:sz w:val="28"/>
          <w:szCs w:val="28"/>
        </w:rPr>
      </w:pPr>
      <w:r>
        <w:rPr>
          <w:rFonts w:ascii="仿宋" w:eastAsia="仿宋" w:hAnsi="仿宋" w:cs="仿宋" w:hint="eastAsia"/>
          <w:color w:val="000000" w:themeColor="text1"/>
          <w:kern w:val="2"/>
          <w:sz w:val="28"/>
          <w:szCs w:val="28"/>
        </w:rPr>
        <w:t>以上企业，不属于大企业的分支机构，不存在控股股东为大企业对情形，也不存在与大企业对负责人为同一人的情形。</w:t>
      </w:r>
    </w:p>
    <w:p w:rsidR="006E6EDC" w:rsidRDefault="000F219D">
      <w:pPr>
        <w:pStyle w:val="afe"/>
        <w:widowControl w:val="0"/>
        <w:adjustRightInd w:val="0"/>
        <w:snapToGrid w:val="0"/>
        <w:spacing w:line="480" w:lineRule="exact"/>
        <w:ind w:firstLine="560"/>
        <w:rPr>
          <w:rFonts w:ascii="仿宋" w:eastAsia="仿宋" w:hAnsi="仿宋" w:cs="仿宋"/>
          <w:color w:val="000000" w:themeColor="text1"/>
          <w:spacing w:val="-1"/>
          <w:sz w:val="28"/>
          <w:szCs w:val="28"/>
        </w:rPr>
      </w:pPr>
      <w:r>
        <w:rPr>
          <w:rFonts w:ascii="仿宋" w:eastAsia="仿宋" w:hAnsi="仿宋" w:cs="仿宋" w:hint="eastAsia"/>
          <w:color w:val="000000" w:themeColor="text1"/>
          <w:kern w:val="2"/>
          <w:sz w:val="28"/>
          <w:szCs w:val="28"/>
        </w:rPr>
        <w:t>本企业对上述声明内容的真实性负责。如有虚假，将依法承担相应责任。</w:t>
      </w:r>
    </w:p>
    <w:p w:rsidR="006E6EDC" w:rsidRDefault="000F219D">
      <w:pPr>
        <w:pStyle w:val="ab"/>
        <w:tabs>
          <w:tab w:val="left" w:pos="4881"/>
        </w:tabs>
        <w:adjustRightInd w:val="0"/>
        <w:snapToGrid w:val="0"/>
        <w:spacing w:line="480" w:lineRule="exact"/>
        <w:ind w:firstLineChars="1200" w:firstLine="333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投标人名称（盖章）:</w:t>
      </w:r>
      <w:r>
        <w:rPr>
          <w:rFonts w:ascii="仿宋" w:eastAsia="仿宋" w:hAnsi="仿宋" w:cs="仿宋" w:hint="eastAsia"/>
          <w:color w:val="000000" w:themeColor="text1"/>
          <w:spacing w:val="-1"/>
          <w:sz w:val="28"/>
          <w:szCs w:val="28"/>
          <w:u w:val="single"/>
        </w:rPr>
        <w:t xml:space="preserve">                   </w:t>
      </w:r>
      <w:r>
        <w:rPr>
          <w:rFonts w:ascii="仿宋" w:eastAsia="仿宋" w:hAnsi="仿宋" w:cs="仿宋" w:hint="eastAsia"/>
          <w:color w:val="000000" w:themeColor="text1"/>
          <w:spacing w:val="-1"/>
          <w:sz w:val="28"/>
          <w:szCs w:val="28"/>
        </w:rPr>
        <w:t xml:space="preserve"> </w:t>
      </w:r>
    </w:p>
    <w:p w:rsidR="006E6EDC" w:rsidRDefault="000F219D">
      <w:pPr>
        <w:pStyle w:val="ab"/>
        <w:tabs>
          <w:tab w:val="left" w:pos="4881"/>
        </w:tabs>
        <w:adjustRightInd w:val="0"/>
        <w:snapToGrid w:val="0"/>
        <w:spacing w:line="480" w:lineRule="exact"/>
        <w:ind w:firstLineChars="200" w:firstLine="556"/>
        <w:rPr>
          <w:rFonts w:ascii="仿宋" w:eastAsia="仿宋" w:hAnsi="仿宋" w:cs="仿宋"/>
          <w:color w:val="000000" w:themeColor="text1"/>
          <w:sz w:val="28"/>
          <w:szCs w:val="28"/>
          <w:u w:val="single"/>
        </w:rPr>
      </w:pPr>
      <w:r>
        <w:rPr>
          <w:rFonts w:ascii="仿宋" w:eastAsia="仿宋" w:hAnsi="仿宋" w:cs="仿宋" w:hint="eastAsia"/>
          <w:color w:val="000000" w:themeColor="text1"/>
          <w:spacing w:val="-1"/>
          <w:sz w:val="28"/>
          <w:szCs w:val="28"/>
        </w:rPr>
        <w:t>法定代表人或其委托代理人（签字或盖章）:</w:t>
      </w:r>
      <w:r>
        <w:rPr>
          <w:rFonts w:ascii="仿宋" w:eastAsia="仿宋" w:hAnsi="仿宋" w:cs="仿宋" w:hint="eastAsia"/>
          <w:color w:val="000000" w:themeColor="text1"/>
          <w:spacing w:val="-1"/>
          <w:sz w:val="28"/>
          <w:szCs w:val="28"/>
          <w:u w:val="single"/>
        </w:rPr>
        <w:t xml:space="preserve">                 </w:t>
      </w:r>
      <w:r>
        <w:rPr>
          <w:rFonts w:ascii="仿宋" w:eastAsia="仿宋" w:hAnsi="仿宋" w:cs="仿宋" w:hint="eastAsia"/>
          <w:color w:val="000000" w:themeColor="text1"/>
          <w:sz w:val="28"/>
          <w:szCs w:val="28"/>
          <w:u w:val="single"/>
        </w:rPr>
        <w:t xml:space="preserve">       </w:t>
      </w:r>
    </w:p>
    <w:p w:rsidR="006E6EDC" w:rsidRDefault="000F219D">
      <w:pPr>
        <w:pStyle w:val="ab"/>
        <w:tabs>
          <w:tab w:val="left" w:pos="4881"/>
        </w:tabs>
        <w:adjustRightInd w:val="0"/>
        <w:snapToGrid w:val="0"/>
        <w:spacing w:line="480" w:lineRule="exact"/>
        <w:ind w:firstLineChars="200" w:firstLine="560"/>
        <w:jc w:val="right"/>
        <w:rPr>
          <w:rFonts w:ascii="仿宋" w:eastAsia="仿宋" w:hAnsi="仿宋" w:cs="仿宋"/>
          <w:color w:val="000000" w:themeColor="text1"/>
          <w:sz w:val="28"/>
          <w:szCs w:val="28"/>
        </w:rPr>
      </w:pP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日</w:t>
      </w:r>
    </w:p>
    <w:p w:rsidR="006E6EDC" w:rsidRDefault="000F219D">
      <w:pPr>
        <w:pStyle w:val="26"/>
        <w:ind w:leftChars="0" w:left="0" w:firstLineChars="0" w:firstLine="0"/>
        <w:rPr>
          <w:rFonts w:ascii="仿宋" w:eastAsia="仿宋" w:hAnsi="仿宋" w:cs="Times New Roman"/>
          <w:color w:val="000000" w:themeColor="text1"/>
          <w:szCs w:val="24"/>
          <w:lang w:eastAsia="zh-CN"/>
        </w:rPr>
      </w:pPr>
      <w:r>
        <w:rPr>
          <w:rFonts w:ascii="仿宋" w:eastAsia="仿宋" w:hAnsi="仿宋" w:hint="eastAsia"/>
          <w:color w:val="000000" w:themeColor="text1"/>
          <w:lang w:eastAsia="zh-CN"/>
        </w:rPr>
        <w:t>说明：1、从业人员、营业收入、资产总额填报上一年度数据，无上一年度数据的新成立企业可不填报。</w:t>
      </w:r>
    </w:p>
    <w:p w:rsidR="006E6EDC" w:rsidRDefault="000F219D">
      <w:pPr>
        <w:pStyle w:val="26"/>
        <w:ind w:leftChars="0" w:left="0"/>
        <w:rPr>
          <w:rFonts w:ascii="仿宋" w:eastAsia="仿宋" w:hAnsi="仿宋"/>
          <w:color w:val="000000" w:themeColor="text1"/>
          <w:lang w:eastAsia="zh-CN"/>
        </w:rPr>
      </w:pPr>
      <w:r>
        <w:rPr>
          <w:rFonts w:ascii="仿宋" w:eastAsia="仿宋" w:hAnsi="仿宋" w:hint="eastAsia"/>
          <w:color w:val="000000" w:themeColor="text1"/>
          <w:lang w:eastAsia="zh-CN"/>
        </w:rPr>
        <w:t>2、中小企业参加政府采购活动，应当出具本《中小企业声明函》，否则不得享受相关中小企业扶持政策。</w:t>
      </w:r>
    </w:p>
    <w:p w:rsidR="006E6EDC" w:rsidRDefault="000F219D">
      <w:pPr>
        <w:pageBreakBefore/>
        <w:spacing w:line="560" w:lineRule="exact"/>
        <w:jc w:val="center"/>
        <w:rPr>
          <w:rFonts w:ascii="仿宋" w:eastAsia="仿宋" w:hAnsi="仿宋" w:cs="仿宋"/>
          <w:b/>
          <w:bCs/>
          <w:color w:val="000000" w:themeColor="text1"/>
          <w:spacing w:val="-1"/>
          <w:sz w:val="28"/>
          <w:szCs w:val="28"/>
        </w:rPr>
      </w:pPr>
      <w:r>
        <w:rPr>
          <w:rFonts w:ascii="仿宋" w:eastAsia="仿宋" w:hAnsi="仿宋" w:cs="仿宋" w:hint="eastAsia"/>
          <w:b/>
          <w:bCs/>
          <w:color w:val="000000" w:themeColor="text1"/>
          <w:spacing w:val="-1"/>
          <w:sz w:val="28"/>
          <w:szCs w:val="28"/>
        </w:rPr>
        <w:lastRenderedPageBreak/>
        <w:t>残疾人福利性单位声明函</w:t>
      </w:r>
    </w:p>
    <w:p w:rsidR="006E6EDC" w:rsidRDefault="000F219D">
      <w:pPr>
        <w:spacing w:line="560" w:lineRule="exact"/>
        <w:jc w:val="center"/>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（属于残疾人福利性单位的填写，不属于的无需填写此项内容）</w:t>
      </w:r>
    </w:p>
    <w:p w:rsidR="006E6EDC" w:rsidRDefault="000F219D">
      <w:pPr>
        <w:spacing w:line="560" w:lineRule="exact"/>
        <w:ind w:firstLineChars="200" w:firstLine="55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本单位郑重声明，根据《财政部 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E6EDC" w:rsidRDefault="000F219D">
      <w:pPr>
        <w:spacing w:line="560" w:lineRule="exact"/>
        <w:ind w:firstLineChars="200" w:firstLine="55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本单位对上述声明的真实性负责。如有虚假，将依法承担相应责任。</w:t>
      </w:r>
    </w:p>
    <w:p w:rsidR="006E6EDC" w:rsidRDefault="006E6EDC">
      <w:pPr>
        <w:pStyle w:val="ab"/>
        <w:tabs>
          <w:tab w:val="left" w:pos="4881"/>
        </w:tabs>
        <w:spacing w:line="560" w:lineRule="exact"/>
        <w:ind w:firstLineChars="1500" w:firstLine="4170"/>
        <w:rPr>
          <w:rFonts w:ascii="仿宋" w:eastAsia="仿宋" w:hAnsi="仿宋" w:cs="仿宋"/>
          <w:color w:val="000000" w:themeColor="text1"/>
          <w:spacing w:val="-1"/>
          <w:sz w:val="28"/>
          <w:szCs w:val="28"/>
        </w:rPr>
      </w:pPr>
    </w:p>
    <w:p w:rsidR="006E6EDC" w:rsidRDefault="006E6EDC">
      <w:pPr>
        <w:pStyle w:val="BodyText21"/>
        <w:spacing w:line="560" w:lineRule="exact"/>
        <w:rPr>
          <w:rFonts w:ascii="仿宋" w:eastAsia="仿宋" w:hAnsi="仿宋" w:cs="仿宋"/>
          <w:color w:val="000000" w:themeColor="text1"/>
          <w:sz w:val="28"/>
          <w:szCs w:val="28"/>
        </w:rPr>
      </w:pPr>
    </w:p>
    <w:p w:rsidR="006E6EDC" w:rsidRDefault="000F219D">
      <w:pPr>
        <w:pStyle w:val="ab"/>
        <w:tabs>
          <w:tab w:val="left" w:pos="4881"/>
        </w:tabs>
        <w:spacing w:line="560" w:lineRule="exact"/>
        <w:ind w:firstLineChars="1200" w:firstLine="333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供应商名称（盖章）:</w:t>
      </w:r>
      <w:r>
        <w:rPr>
          <w:rFonts w:ascii="仿宋" w:eastAsia="仿宋" w:hAnsi="仿宋" w:cs="仿宋" w:hint="eastAsia"/>
          <w:color w:val="000000" w:themeColor="text1"/>
          <w:spacing w:val="-1"/>
          <w:sz w:val="28"/>
          <w:szCs w:val="28"/>
          <w:u w:val="single"/>
        </w:rPr>
        <w:t xml:space="preserve">                </w:t>
      </w:r>
      <w:r>
        <w:rPr>
          <w:rFonts w:ascii="仿宋" w:eastAsia="仿宋" w:hAnsi="仿宋" w:cs="仿宋" w:hint="eastAsia"/>
          <w:color w:val="000000" w:themeColor="text1"/>
          <w:spacing w:val="-1"/>
          <w:sz w:val="28"/>
          <w:szCs w:val="28"/>
        </w:rPr>
        <w:t xml:space="preserve"> </w:t>
      </w:r>
    </w:p>
    <w:p w:rsidR="006E6EDC" w:rsidRDefault="000F219D">
      <w:pPr>
        <w:pStyle w:val="ab"/>
        <w:tabs>
          <w:tab w:val="left" w:pos="4881"/>
        </w:tabs>
        <w:spacing w:line="560" w:lineRule="exact"/>
        <w:ind w:firstLineChars="200" w:firstLine="55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法定代表人或其委托代理人（签字或盖章）:</w:t>
      </w:r>
      <w:r>
        <w:rPr>
          <w:rFonts w:ascii="仿宋" w:eastAsia="仿宋" w:hAnsi="仿宋" w:cs="仿宋" w:hint="eastAsia"/>
          <w:color w:val="000000" w:themeColor="text1"/>
          <w:spacing w:val="-1"/>
          <w:sz w:val="28"/>
          <w:szCs w:val="28"/>
          <w:u w:val="single"/>
        </w:rPr>
        <w:t xml:space="preserve">                 </w:t>
      </w:r>
    </w:p>
    <w:p w:rsidR="006E6EDC" w:rsidRDefault="000F219D">
      <w:pPr>
        <w:pStyle w:val="ab"/>
        <w:spacing w:line="560" w:lineRule="exact"/>
        <w:ind w:firstLineChars="1700" w:firstLine="4760"/>
        <w:rPr>
          <w:rFonts w:ascii="仿宋" w:eastAsia="仿宋" w:hAnsi="仿宋" w:cs="仿宋"/>
          <w:color w:val="000000" w:themeColor="text1"/>
          <w:sz w:val="28"/>
          <w:szCs w:val="28"/>
        </w:rPr>
      </w:pP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日</w:t>
      </w:r>
    </w:p>
    <w:p w:rsidR="006E6EDC" w:rsidRDefault="006E6EDC">
      <w:pPr>
        <w:pStyle w:val="a3"/>
        <w:spacing w:line="560" w:lineRule="exact"/>
        <w:ind w:firstLine="422"/>
        <w:rPr>
          <w:rFonts w:ascii="仿宋" w:eastAsia="仿宋" w:hAnsi="仿宋" w:cs="仿宋"/>
          <w:b/>
          <w:color w:val="000000" w:themeColor="text1"/>
          <w:szCs w:val="28"/>
        </w:rPr>
      </w:pPr>
    </w:p>
    <w:p w:rsidR="006E6EDC" w:rsidRDefault="006E6EDC">
      <w:pPr>
        <w:pStyle w:val="a3"/>
        <w:spacing w:line="560" w:lineRule="exact"/>
        <w:ind w:firstLine="422"/>
        <w:rPr>
          <w:rFonts w:ascii="仿宋" w:eastAsia="仿宋" w:hAnsi="仿宋" w:cs="仿宋"/>
          <w:b/>
          <w:color w:val="000000" w:themeColor="text1"/>
          <w:szCs w:val="28"/>
        </w:rPr>
      </w:pPr>
    </w:p>
    <w:p w:rsidR="006E6EDC" w:rsidRDefault="006E6EDC">
      <w:pPr>
        <w:pStyle w:val="a3"/>
        <w:spacing w:line="560" w:lineRule="exact"/>
        <w:ind w:firstLine="422"/>
        <w:rPr>
          <w:rFonts w:ascii="仿宋" w:eastAsia="仿宋" w:hAnsi="仿宋" w:cs="仿宋"/>
          <w:b/>
          <w:color w:val="000000" w:themeColor="text1"/>
          <w:szCs w:val="28"/>
        </w:rPr>
      </w:pPr>
    </w:p>
    <w:p w:rsidR="006E6EDC" w:rsidRDefault="006E6EDC">
      <w:pPr>
        <w:pStyle w:val="a3"/>
        <w:spacing w:line="560" w:lineRule="exact"/>
        <w:ind w:firstLine="0"/>
        <w:rPr>
          <w:rFonts w:ascii="仿宋" w:eastAsia="仿宋" w:hAnsi="仿宋" w:cs="仿宋"/>
          <w:color w:val="000000" w:themeColor="text1"/>
          <w:szCs w:val="28"/>
        </w:rPr>
      </w:pPr>
    </w:p>
    <w:p w:rsidR="006E6EDC" w:rsidRDefault="006E6EDC">
      <w:pPr>
        <w:wordWrap w:val="0"/>
        <w:snapToGrid w:val="0"/>
        <w:spacing w:beforeLines="50" w:before="120" w:afterLines="50" w:after="120" w:line="560" w:lineRule="exact"/>
        <w:rPr>
          <w:rFonts w:ascii="仿宋" w:eastAsia="仿宋" w:hAnsi="仿宋" w:cs="仿宋"/>
          <w:b/>
          <w:bCs/>
          <w:color w:val="000000" w:themeColor="text1"/>
          <w:sz w:val="28"/>
          <w:szCs w:val="28"/>
        </w:rPr>
      </w:pPr>
    </w:p>
    <w:p w:rsidR="006E6EDC" w:rsidRDefault="006E6EDC">
      <w:pPr>
        <w:wordWrap w:val="0"/>
        <w:snapToGrid w:val="0"/>
        <w:spacing w:beforeLines="50" w:before="120" w:afterLines="50" w:after="120" w:line="560" w:lineRule="exact"/>
        <w:rPr>
          <w:rFonts w:ascii="仿宋" w:eastAsia="仿宋" w:hAnsi="仿宋" w:cs="仿宋"/>
          <w:b/>
          <w:bCs/>
          <w:color w:val="000000" w:themeColor="text1"/>
          <w:sz w:val="28"/>
          <w:szCs w:val="28"/>
        </w:rPr>
      </w:pPr>
    </w:p>
    <w:p w:rsidR="006E6EDC" w:rsidRDefault="006E6EDC">
      <w:pPr>
        <w:wordWrap w:val="0"/>
        <w:snapToGrid w:val="0"/>
        <w:spacing w:beforeLines="50" w:before="120" w:afterLines="50" w:after="120" w:line="560" w:lineRule="exact"/>
        <w:rPr>
          <w:rFonts w:ascii="仿宋" w:eastAsia="仿宋" w:hAnsi="仿宋" w:cs="仿宋"/>
          <w:b/>
          <w:bCs/>
          <w:color w:val="000000" w:themeColor="text1"/>
          <w:sz w:val="28"/>
          <w:szCs w:val="28"/>
        </w:rPr>
      </w:pPr>
    </w:p>
    <w:p w:rsidR="006E6EDC" w:rsidRDefault="006E6EDC">
      <w:pPr>
        <w:pStyle w:val="aff3"/>
        <w:spacing w:line="560" w:lineRule="exact"/>
        <w:ind w:firstLine="210"/>
        <w:rPr>
          <w:color w:val="000000" w:themeColor="text1"/>
          <w:lang w:eastAsia="zh-CN"/>
        </w:rPr>
      </w:pPr>
    </w:p>
    <w:p w:rsidR="006E6EDC" w:rsidRDefault="000F219D">
      <w:pPr>
        <w:pStyle w:val="26"/>
        <w:spacing w:line="560" w:lineRule="exact"/>
        <w:ind w:firstLineChars="0" w:firstLine="0"/>
        <w:jc w:val="center"/>
        <w:rPr>
          <w:rFonts w:ascii="仿宋" w:eastAsia="仿宋" w:hAnsi="仿宋" w:cs="仿宋"/>
          <w:b/>
          <w:bCs/>
          <w:color w:val="000000" w:themeColor="text1"/>
          <w:sz w:val="28"/>
          <w:szCs w:val="28"/>
          <w:lang w:eastAsia="zh-CN"/>
        </w:rPr>
      </w:pPr>
      <w:r>
        <w:rPr>
          <w:rFonts w:ascii="仿宋" w:eastAsia="仿宋" w:hAnsi="仿宋" w:cs="仿宋" w:hint="eastAsia"/>
          <w:b/>
          <w:bCs/>
          <w:color w:val="000000" w:themeColor="text1"/>
          <w:sz w:val="28"/>
          <w:szCs w:val="28"/>
          <w:lang w:eastAsia="zh-CN"/>
        </w:rPr>
        <w:lastRenderedPageBreak/>
        <w:t>监狱企业证明函</w:t>
      </w:r>
    </w:p>
    <w:p w:rsidR="006E6EDC" w:rsidRDefault="006E6EDC">
      <w:pPr>
        <w:pStyle w:val="26"/>
        <w:spacing w:line="560" w:lineRule="exact"/>
        <w:ind w:firstLineChars="0" w:firstLine="0"/>
        <w:jc w:val="center"/>
        <w:rPr>
          <w:rFonts w:ascii="仿宋" w:eastAsia="仿宋" w:hAnsi="仿宋" w:cs="仿宋"/>
          <w:color w:val="000000" w:themeColor="text1"/>
          <w:sz w:val="28"/>
          <w:szCs w:val="28"/>
          <w:lang w:eastAsia="zh-CN"/>
        </w:rPr>
      </w:pPr>
    </w:p>
    <w:p w:rsidR="006E6EDC" w:rsidRDefault="000F219D">
      <w:pPr>
        <w:pStyle w:val="26"/>
        <w:spacing w:line="560" w:lineRule="exact"/>
        <w:ind w:firstLineChars="300" w:firstLine="840"/>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根据《财政部司法部关于政府采购支持监狱企业发展有关问题的通知》（财库[2014]68号）的规定，</w:t>
      </w:r>
      <w:r>
        <w:rPr>
          <w:rFonts w:ascii="仿宋" w:eastAsia="仿宋" w:hAnsi="仿宋" w:cs="仿宋" w:hint="eastAsia"/>
          <w:color w:val="000000" w:themeColor="text1"/>
          <w:sz w:val="28"/>
          <w:szCs w:val="28"/>
          <w:u w:val="single"/>
          <w:lang w:eastAsia="zh-CN"/>
        </w:rPr>
        <w:t>(填写投标人法定全称）</w:t>
      </w:r>
      <w:r>
        <w:rPr>
          <w:rFonts w:ascii="仿宋" w:eastAsia="仿宋" w:hAnsi="仿宋" w:cs="仿宋" w:hint="eastAsia"/>
          <w:color w:val="000000" w:themeColor="text1"/>
          <w:sz w:val="28"/>
          <w:szCs w:val="28"/>
          <w:lang w:eastAsia="zh-CN"/>
        </w:rPr>
        <w:t>为监狱企业。</w:t>
      </w:r>
    </w:p>
    <w:p w:rsidR="006E6EDC" w:rsidRDefault="000F219D">
      <w:pPr>
        <w:pStyle w:val="26"/>
        <w:spacing w:line="560" w:lineRule="exact"/>
        <w:ind w:firstLineChars="0" w:firstLine="0"/>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特此证明。</w:t>
      </w:r>
    </w:p>
    <w:p w:rsidR="006E6EDC" w:rsidRDefault="000F219D">
      <w:pPr>
        <w:pStyle w:val="26"/>
        <w:spacing w:line="560" w:lineRule="exact"/>
        <w:ind w:leftChars="600" w:left="7000" w:hangingChars="2050" w:hanging="5740"/>
        <w:jc w:val="right"/>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省级以上监狱管理局、戒毒管理局（含新疆生产建设兵团）(盖章）:</w:t>
      </w:r>
    </w:p>
    <w:p w:rsidR="006E6EDC" w:rsidRDefault="006E6EDC">
      <w:pPr>
        <w:pStyle w:val="26"/>
        <w:spacing w:line="560" w:lineRule="exact"/>
        <w:ind w:firstLineChars="0" w:firstLine="0"/>
        <w:rPr>
          <w:rFonts w:ascii="仿宋" w:eastAsia="仿宋" w:hAnsi="仿宋" w:cs="仿宋"/>
          <w:color w:val="000000" w:themeColor="text1"/>
          <w:sz w:val="28"/>
          <w:szCs w:val="28"/>
          <w:lang w:eastAsia="zh-CN"/>
        </w:rPr>
      </w:pPr>
    </w:p>
    <w:p w:rsidR="006E6EDC" w:rsidRDefault="006E6EDC">
      <w:pPr>
        <w:wordWrap w:val="0"/>
        <w:snapToGrid w:val="0"/>
        <w:spacing w:beforeLines="50" w:before="120" w:afterLines="50" w:after="120" w:line="560" w:lineRule="exact"/>
        <w:rPr>
          <w:rFonts w:ascii="仿宋" w:eastAsia="仿宋" w:hAnsi="仿宋" w:cs="仿宋"/>
          <w:b/>
          <w:bCs/>
          <w:color w:val="000000" w:themeColor="text1"/>
          <w:sz w:val="28"/>
          <w:szCs w:val="28"/>
        </w:rPr>
      </w:pPr>
    </w:p>
    <w:p w:rsidR="006E6EDC" w:rsidRDefault="000F219D">
      <w:pPr>
        <w:pStyle w:val="afff9"/>
        <w:spacing w:line="560" w:lineRule="exact"/>
        <w:ind w:firstLine="562"/>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注：</w:t>
      </w:r>
      <w:r>
        <w:rPr>
          <w:rFonts w:ascii="仿宋" w:eastAsia="仿宋" w:hAnsi="仿宋" w:cs="仿宋" w:hint="eastAsia"/>
          <w:b/>
          <w:bCs/>
          <w:color w:val="000000" w:themeColor="text1"/>
          <w:sz w:val="28"/>
          <w:szCs w:val="28"/>
          <w:lang w:val="en-US"/>
        </w:rPr>
        <w:t>监狱企业参加政府采购活动时，应当提供由省级以上监狱管理局、戒毒管理局（含新疆生产建设兵团）出具的属于监狱企业的证明文件。</w:t>
      </w:r>
    </w:p>
    <w:p w:rsidR="006E6EDC" w:rsidRDefault="006E6EDC">
      <w:pPr>
        <w:pStyle w:val="afff9"/>
        <w:spacing w:line="560" w:lineRule="exact"/>
        <w:ind w:firstLine="562"/>
        <w:rPr>
          <w:rFonts w:ascii="仿宋" w:eastAsia="仿宋" w:hAnsi="仿宋" w:cs="仿宋"/>
          <w:b/>
          <w:bCs/>
          <w:color w:val="000000" w:themeColor="text1"/>
          <w:sz w:val="28"/>
          <w:szCs w:val="28"/>
        </w:rPr>
      </w:pPr>
    </w:p>
    <w:p w:rsidR="006E6EDC" w:rsidRDefault="006E6EDC">
      <w:pPr>
        <w:pStyle w:val="afff9"/>
        <w:spacing w:line="560" w:lineRule="exact"/>
        <w:ind w:firstLine="562"/>
        <w:rPr>
          <w:rFonts w:ascii="仿宋" w:eastAsia="仿宋" w:hAnsi="仿宋" w:cs="仿宋"/>
          <w:b/>
          <w:bCs/>
          <w:color w:val="000000" w:themeColor="text1"/>
          <w:sz w:val="28"/>
          <w:szCs w:val="28"/>
        </w:rPr>
      </w:pPr>
    </w:p>
    <w:p w:rsidR="006E6EDC" w:rsidRDefault="006E6EDC">
      <w:pPr>
        <w:pStyle w:val="afff9"/>
        <w:spacing w:line="560" w:lineRule="exact"/>
        <w:ind w:firstLine="562"/>
        <w:rPr>
          <w:rFonts w:ascii="仿宋" w:eastAsia="仿宋" w:hAnsi="仿宋" w:cs="仿宋"/>
          <w:b/>
          <w:bCs/>
          <w:color w:val="000000" w:themeColor="text1"/>
          <w:sz w:val="28"/>
          <w:szCs w:val="28"/>
        </w:rPr>
      </w:pPr>
    </w:p>
    <w:p w:rsidR="006E6EDC" w:rsidRDefault="006E6EDC">
      <w:pPr>
        <w:pStyle w:val="afff9"/>
        <w:spacing w:line="560" w:lineRule="exact"/>
        <w:ind w:firstLine="562"/>
        <w:rPr>
          <w:rFonts w:ascii="仿宋" w:eastAsia="仿宋" w:hAnsi="仿宋" w:cs="仿宋"/>
          <w:b/>
          <w:bCs/>
          <w:color w:val="000000" w:themeColor="text1"/>
          <w:sz w:val="28"/>
          <w:szCs w:val="28"/>
        </w:rPr>
      </w:pPr>
    </w:p>
    <w:p w:rsidR="006E6EDC" w:rsidRDefault="006E6EDC">
      <w:pPr>
        <w:pStyle w:val="afff9"/>
        <w:spacing w:line="560" w:lineRule="exact"/>
        <w:ind w:firstLine="562"/>
        <w:rPr>
          <w:rFonts w:ascii="仿宋" w:eastAsia="仿宋" w:hAnsi="仿宋" w:cs="仿宋"/>
          <w:b/>
          <w:bCs/>
          <w:color w:val="000000" w:themeColor="text1"/>
          <w:sz w:val="28"/>
          <w:szCs w:val="28"/>
        </w:rPr>
      </w:pPr>
    </w:p>
    <w:p w:rsidR="006E6EDC" w:rsidRDefault="006E6EDC">
      <w:pPr>
        <w:pStyle w:val="afff9"/>
        <w:spacing w:line="560" w:lineRule="exact"/>
        <w:ind w:firstLine="562"/>
        <w:rPr>
          <w:rFonts w:ascii="仿宋" w:eastAsia="仿宋" w:hAnsi="仿宋" w:cs="仿宋"/>
          <w:b/>
          <w:bCs/>
          <w:color w:val="000000" w:themeColor="text1"/>
          <w:sz w:val="28"/>
          <w:szCs w:val="28"/>
        </w:rPr>
      </w:pPr>
    </w:p>
    <w:p w:rsidR="006E6EDC" w:rsidRDefault="006E6EDC">
      <w:pPr>
        <w:pStyle w:val="afff9"/>
        <w:spacing w:line="560" w:lineRule="exact"/>
        <w:ind w:firstLine="562"/>
        <w:rPr>
          <w:rFonts w:ascii="仿宋" w:eastAsia="仿宋" w:hAnsi="仿宋" w:cs="仿宋"/>
          <w:b/>
          <w:bCs/>
          <w:color w:val="000000" w:themeColor="text1"/>
          <w:sz w:val="28"/>
          <w:szCs w:val="28"/>
        </w:rPr>
      </w:pPr>
    </w:p>
    <w:p w:rsidR="006E6EDC" w:rsidRDefault="006E6EDC">
      <w:pPr>
        <w:pStyle w:val="afff9"/>
        <w:spacing w:line="560" w:lineRule="exact"/>
        <w:ind w:firstLine="562"/>
        <w:rPr>
          <w:rFonts w:ascii="仿宋" w:eastAsia="仿宋" w:hAnsi="仿宋" w:cs="仿宋"/>
          <w:b/>
          <w:bCs/>
          <w:color w:val="000000" w:themeColor="text1"/>
          <w:sz w:val="28"/>
          <w:szCs w:val="28"/>
        </w:rPr>
      </w:pPr>
    </w:p>
    <w:p w:rsidR="006E6EDC" w:rsidRDefault="006E6EDC">
      <w:pPr>
        <w:pStyle w:val="26"/>
        <w:spacing w:line="560" w:lineRule="exact"/>
        <w:ind w:leftChars="0" w:left="0" w:firstLineChars="0" w:firstLine="0"/>
        <w:rPr>
          <w:rFonts w:ascii="仿宋" w:eastAsia="仿宋" w:hAnsi="仿宋" w:cs="仿宋"/>
          <w:color w:val="000000" w:themeColor="text1"/>
          <w:sz w:val="28"/>
          <w:szCs w:val="28"/>
          <w:lang w:eastAsia="zh-CN"/>
        </w:rPr>
      </w:pPr>
    </w:p>
    <w:p w:rsidR="006E6EDC" w:rsidRDefault="000F219D">
      <w:pPr>
        <w:pStyle w:val="3"/>
        <w:spacing w:line="560" w:lineRule="exact"/>
        <w:rPr>
          <w:rFonts w:ascii="仿宋" w:eastAsia="仿宋" w:hAnsi="仿宋" w:cs="仿宋"/>
          <w:b/>
          <w:bCs/>
          <w:color w:val="000000" w:themeColor="text1"/>
          <w:sz w:val="28"/>
          <w:szCs w:val="28"/>
          <w:lang w:val="en-US"/>
        </w:rPr>
      </w:pPr>
      <w:bookmarkStart w:id="123" w:name="_Toc25164"/>
      <w:bookmarkStart w:id="124" w:name="_Toc11025"/>
      <w:r>
        <w:rPr>
          <w:rFonts w:ascii="仿宋" w:eastAsia="仿宋" w:hAnsi="仿宋" w:cs="仿宋" w:hint="eastAsia"/>
          <w:b/>
          <w:bCs/>
          <w:color w:val="000000" w:themeColor="text1"/>
          <w:sz w:val="28"/>
          <w:szCs w:val="28"/>
        </w:rPr>
        <w:lastRenderedPageBreak/>
        <w:t>附件</w:t>
      </w:r>
      <w:r>
        <w:rPr>
          <w:rFonts w:ascii="仿宋" w:eastAsia="仿宋" w:hAnsi="仿宋" w:cs="仿宋" w:hint="eastAsia"/>
          <w:b/>
          <w:bCs/>
          <w:color w:val="000000" w:themeColor="text1"/>
          <w:sz w:val="28"/>
          <w:szCs w:val="28"/>
          <w:lang w:val="en-US"/>
        </w:rPr>
        <w:t>13：</w:t>
      </w:r>
      <w:bookmarkEnd w:id="114"/>
      <w:bookmarkEnd w:id="115"/>
      <w:bookmarkEnd w:id="116"/>
      <w:r>
        <w:rPr>
          <w:rFonts w:ascii="仿宋" w:eastAsia="仿宋" w:hAnsi="仿宋" w:cs="仿宋" w:hint="eastAsia"/>
          <w:b/>
          <w:bCs/>
          <w:color w:val="000000" w:themeColor="text1"/>
          <w:sz w:val="28"/>
          <w:szCs w:val="28"/>
          <w:lang w:val="en-US"/>
        </w:rPr>
        <w:t>供应商认为需要补充的其他文件或资料</w:t>
      </w:r>
      <w:bookmarkEnd w:id="123"/>
      <w:bookmarkEnd w:id="124"/>
    </w:p>
    <w:p w:rsidR="006E6EDC" w:rsidRDefault="006E6EDC">
      <w:pPr>
        <w:wordWrap w:val="0"/>
        <w:snapToGrid w:val="0"/>
        <w:spacing w:beforeLines="50" w:before="120" w:afterLines="50" w:after="120" w:line="560" w:lineRule="exact"/>
        <w:rPr>
          <w:rFonts w:ascii="仿宋" w:eastAsia="仿宋" w:hAnsi="仿宋" w:cs="仿宋"/>
          <w:b/>
          <w:bCs/>
          <w:color w:val="000000" w:themeColor="text1"/>
          <w:sz w:val="28"/>
          <w:szCs w:val="28"/>
        </w:rPr>
      </w:pPr>
    </w:p>
    <w:p w:rsidR="006E6EDC" w:rsidRDefault="000F219D">
      <w:pPr>
        <w:spacing w:line="560" w:lineRule="exact"/>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br w:type="page"/>
      </w:r>
    </w:p>
    <w:p w:rsidR="006E6EDC" w:rsidRDefault="000F219D">
      <w:pPr>
        <w:spacing w:line="560" w:lineRule="exact"/>
        <w:jc w:val="center"/>
        <w:outlineLvl w:val="0"/>
        <w:rPr>
          <w:rFonts w:ascii="仿宋" w:eastAsia="仿宋" w:hAnsi="仿宋"/>
          <w:color w:val="000000" w:themeColor="text1"/>
          <w:sz w:val="44"/>
          <w:szCs w:val="44"/>
        </w:rPr>
      </w:pPr>
      <w:bookmarkStart w:id="125" w:name="_Toc15167"/>
      <w:r>
        <w:rPr>
          <w:rFonts w:ascii="仿宋" w:eastAsia="仿宋" w:hAnsi="仿宋" w:hint="eastAsia"/>
          <w:color w:val="000000" w:themeColor="text1"/>
          <w:sz w:val="44"/>
          <w:szCs w:val="44"/>
        </w:rPr>
        <w:lastRenderedPageBreak/>
        <w:t>第七章  采购合同</w:t>
      </w:r>
      <w:bookmarkEnd w:id="125"/>
    </w:p>
    <w:p w:rsidR="006E6EDC" w:rsidRDefault="000F219D">
      <w:pPr>
        <w:rPr>
          <w:rFonts w:ascii="仿宋" w:eastAsia="仿宋" w:hAnsi="仿宋"/>
          <w:color w:val="000000" w:themeColor="text1"/>
          <w:sz w:val="24"/>
          <w:szCs w:val="24"/>
        </w:rPr>
      </w:pPr>
      <w:r>
        <w:rPr>
          <w:rFonts w:ascii="仿宋" w:eastAsia="仿宋" w:hAnsi="仿宋" w:hint="eastAsia"/>
          <w:color w:val="000000" w:themeColor="text1"/>
          <w:sz w:val="24"/>
          <w:szCs w:val="24"/>
        </w:rPr>
        <w:t>根据招标文件，签订中标通知书后，双方协商。</w:t>
      </w: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0F219D">
      <w:pPr>
        <w:pStyle w:val="3"/>
        <w:spacing w:line="560" w:lineRule="exact"/>
        <w:rPr>
          <w:rFonts w:ascii="仿宋" w:eastAsia="仿宋" w:hAnsi="仿宋" w:cs="仿宋"/>
          <w:b/>
          <w:color w:val="000000" w:themeColor="text1"/>
          <w:sz w:val="28"/>
          <w:szCs w:val="28"/>
          <w:lang w:val="en-US"/>
        </w:rPr>
      </w:pPr>
      <w:r>
        <w:rPr>
          <w:rFonts w:ascii="仿宋" w:eastAsia="仿宋" w:hAnsi="仿宋" w:cs="仿宋" w:hint="eastAsia"/>
          <w:b/>
          <w:bCs/>
          <w:color w:val="000000" w:themeColor="text1"/>
          <w:sz w:val="28"/>
          <w:szCs w:val="28"/>
        </w:rPr>
        <w:t>附件</w:t>
      </w:r>
      <w:r>
        <w:rPr>
          <w:rFonts w:ascii="仿宋" w:eastAsia="仿宋" w:hAnsi="仿宋" w:cs="仿宋" w:hint="eastAsia"/>
          <w:b/>
          <w:bCs/>
          <w:color w:val="000000" w:themeColor="text1"/>
          <w:sz w:val="28"/>
          <w:szCs w:val="28"/>
          <w:lang w:val="en-US"/>
        </w:rPr>
        <w:t>：二次</w:t>
      </w:r>
      <w:r>
        <w:rPr>
          <w:rFonts w:ascii="仿宋" w:eastAsia="仿宋" w:hAnsi="仿宋" w:cs="仿宋" w:hint="eastAsia"/>
          <w:b/>
          <w:color w:val="000000" w:themeColor="text1"/>
          <w:sz w:val="28"/>
          <w:szCs w:val="28"/>
          <w:lang w:val="en-US"/>
        </w:rPr>
        <w:t>投标</w:t>
      </w:r>
      <w:r>
        <w:rPr>
          <w:rFonts w:ascii="仿宋" w:eastAsia="仿宋" w:hAnsi="仿宋" w:cs="仿宋" w:hint="eastAsia"/>
          <w:b/>
          <w:color w:val="000000" w:themeColor="text1"/>
          <w:sz w:val="28"/>
          <w:szCs w:val="28"/>
        </w:rPr>
        <w:t>报价明细表</w:t>
      </w:r>
      <w:r>
        <w:rPr>
          <w:rFonts w:ascii="仿宋" w:eastAsia="仿宋" w:hAnsi="仿宋" w:cs="仿宋" w:hint="eastAsia"/>
          <w:b/>
          <w:color w:val="000000" w:themeColor="text1"/>
          <w:sz w:val="28"/>
          <w:szCs w:val="28"/>
          <w:lang w:val="en-US"/>
        </w:rPr>
        <w:t xml:space="preserve">  （该表格需要开标现场提交）</w:t>
      </w:r>
    </w:p>
    <w:p w:rsidR="006E6EDC" w:rsidRDefault="000F219D">
      <w:pPr>
        <w:wordWrap w:val="0"/>
        <w:snapToGrid w:val="0"/>
        <w:spacing w:beforeLines="50" w:before="120" w:afterLines="50" w:after="120" w:line="560" w:lineRule="exact"/>
        <w:jc w:val="center"/>
        <w:outlineLvl w:val="1"/>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（二次）投标报价明细表</w:t>
      </w:r>
    </w:p>
    <w:p w:rsidR="006E6EDC" w:rsidRDefault="000F219D">
      <w:pPr>
        <w:spacing w:line="560" w:lineRule="exact"/>
        <w:ind w:firstLineChars="300" w:firstLine="843"/>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 xml:space="preserve">                              </w:t>
      </w:r>
      <w:r>
        <w:rPr>
          <w:rFonts w:ascii="仿宋" w:eastAsia="仿宋" w:hAnsi="仿宋" w:cs="仿宋" w:hint="eastAsia"/>
          <w:color w:val="000000" w:themeColor="text1"/>
          <w:sz w:val="28"/>
          <w:szCs w:val="28"/>
        </w:rPr>
        <w:t>报价单位：人民币，元</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462"/>
        <w:gridCol w:w="1843"/>
        <w:gridCol w:w="1843"/>
        <w:gridCol w:w="1843"/>
      </w:tblGrid>
      <w:tr w:rsidR="006E6EDC">
        <w:trPr>
          <w:trHeight w:val="1621"/>
          <w:jc w:val="center"/>
        </w:trPr>
        <w:tc>
          <w:tcPr>
            <w:tcW w:w="1727" w:type="dxa"/>
            <w:tcBorders>
              <w:top w:val="single" w:sz="4" w:space="0" w:color="auto"/>
              <w:left w:val="single" w:sz="4" w:space="0" w:color="auto"/>
              <w:bottom w:val="single" w:sz="4" w:space="0" w:color="auto"/>
              <w:right w:val="single" w:sz="4" w:space="0" w:color="auto"/>
            </w:tcBorders>
          </w:tcPr>
          <w:p w:rsidR="006E6EDC" w:rsidRDefault="000F219D">
            <w:pPr>
              <w:spacing w:line="560" w:lineRule="exact"/>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序号</w:t>
            </w:r>
          </w:p>
        </w:tc>
        <w:tc>
          <w:tcPr>
            <w:tcW w:w="1462"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项目名称</w:t>
            </w:r>
          </w:p>
        </w:tc>
        <w:tc>
          <w:tcPr>
            <w:tcW w:w="1843"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单价</w:t>
            </w:r>
          </w:p>
        </w:tc>
        <w:tc>
          <w:tcPr>
            <w:tcW w:w="1843"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总价</w:t>
            </w:r>
          </w:p>
        </w:tc>
        <w:tc>
          <w:tcPr>
            <w:tcW w:w="1843" w:type="dxa"/>
            <w:tcBorders>
              <w:top w:val="single" w:sz="4" w:space="0" w:color="auto"/>
              <w:left w:val="single" w:sz="4" w:space="0" w:color="auto"/>
              <w:bottom w:val="single" w:sz="4" w:space="0" w:color="auto"/>
              <w:right w:val="single" w:sz="4" w:space="0" w:color="auto"/>
            </w:tcBorders>
            <w:vAlign w:val="center"/>
          </w:tcPr>
          <w:p w:rsidR="006E6EDC" w:rsidRDefault="000F219D">
            <w:pPr>
              <w:spacing w:line="560" w:lineRule="exact"/>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备注</w:t>
            </w:r>
          </w:p>
        </w:tc>
      </w:tr>
      <w:tr w:rsidR="006E6EDC">
        <w:trPr>
          <w:trHeight w:val="823"/>
          <w:jc w:val="center"/>
        </w:trPr>
        <w:tc>
          <w:tcPr>
            <w:tcW w:w="1727" w:type="dxa"/>
            <w:tcBorders>
              <w:top w:val="single" w:sz="4" w:space="0" w:color="auto"/>
              <w:left w:val="single" w:sz="4" w:space="0" w:color="auto"/>
              <w:bottom w:val="single" w:sz="4" w:space="0" w:color="auto"/>
              <w:right w:val="single" w:sz="4" w:space="0" w:color="auto"/>
            </w:tcBorders>
          </w:tcPr>
          <w:p w:rsidR="006E6EDC" w:rsidRDefault="000F219D">
            <w:pPr>
              <w:spacing w:line="560" w:lineRule="exact"/>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1</w:t>
            </w:r>
          </w:p>
        </w:tc>
        <w:tc>
          <w:tcPr>
            <w:tcW w:w="1462"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r>
      <w:tr w:rsidR="006E6EDC">
        <w:trPr>
          <w:trHeight w:val="848"/>
          <w:jc w:val="center"/>
        </w:trPr>
        <w:tc>
          <w:tcPr>
            <w:tcW w:w="1727"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jc w:val="center"/>
              <w:rPr>
                <w:rFonts w:ascii="仿宋" w:eastAsia="仿宋" w:hAnsi="仿宋" w:cs="仿宋"/>
                <w:bCs/>
                <w:color w:val="000000" w:themeColor="text1"/>
                <w:sz w:val="24"/>
              </w:rPr>
            </w:pPr>
          </w:p>
        </w:tc>
        <w:tc>
          <w:tcPr>
            <w:tcW w:w="1462"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r>
      <w:tr w:rsidR="006E6EDC">
        <w:trPr>
          <w:trHeight w:val="848"/>
          <w:jc w:val="center"/>
        </w:trPr>
        <w:tc>
          <w:tcPr>
            <w:tcW w:w="1727" w:type="dxa"/>
            <w:tcBorders>
              <w:top w:val="single" w:sz="4" w:space="0" w:color="auto"/>
              <w:left w:val="single" w:sz="4" w:space="0" w:color="auto"/>
              <w:bottom w:val="single" w:sz="4" w:space="0" w:color="auto"/>
              <w:right w:val="single" w:sz="4" w:space="0" w:color="auto"/>
            </w:tcBorders>
          </w:tcPr>
          <w:p w:rsidR="006E6EDC" w:rsidRDefault="000F219D">
            <w:pPr>
              <w:spacing w:line="560" w:lineRule="exact"/>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总价（大写）</w:t>
            </w:r>
          </w:p>
        </w:tc>
        <w:tc>
          <w:tcPr>
            <w:tcW w:w="1462"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6E6EDC" w:rsidRDefault="006E6EDC">
            <w:pPr>
              <w:spacing w:line="560" w:lineRule="exact"/>
              <w:rPr>
                <w:rFonts w:ascii="仿宋" w:eastAsia="仿宋" w:hAnsi="仿宋" w:cs="仿宋"/>
                <w:bCs/>
                <w:color w:val="000000" w:themeColor="text1"/>
                <w:sz w:val="24"/>
              </w:rPr>
            </w:pPr>
          </w:p>
        </w:tc>
      </w:tr>
    </w:tbl>
    <w:p w:rsidR="006E6EDC" w:rsidRDefault="006E6EDC">
      <w:pPr>
        <w:adjustRightInd w:val="0"/>
        <w:snapToGrid w:val="0"/>
        <w:spacing w:line="560" w:lineRule="exact"/>
        <w:ind w:firstLineChars="200" w:firstLine="560"/>
        <w:rPr>
          <w:rFonts w:ascii="仿宋" w:eastAsia="仿宋" w:hAnsi="仿宋" w:cs="仿宋"/>
          <w:color w:val="000000" w:themeColor="text1"/>
          <w:sz w:val="28"/>
          <w:szCs w:val="28"/>
        </w:rPr>
      </w:pPr>
    </w:p>
    <w:p w:rsidR="006E6EDC" w:rsidRDefault="000F219D">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注：1.所有价格以人民币表示。</w:t>
      </w:r>
    </w:p>
    <w:p w:rsidR="006E6EDC" w:rsidRDefault="000F219D">
      <w:pPr>
        <w:spacing w:line="560" w:lineRule="exact"/>
        <w:ind w:firstLineChars="400" w:firstLine="11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2.若总价与单价不符，以单价为准。</w:t>
      </w:r>
    </w:p>
    <w:p w:rsidR="006E6EDC" w:rsidRDefault="000F219D">
      <w:pPr>
        <w:spacing w:line="560" w:lineRule="exact"/>
        <w:ind w:firstLineChars="400" w:firstLine="1120"/>
        <w:rPr>
          <w:rFonts w:ascii="仿宋" w:eastAsia="仿宋" w:hAnsi="仿宋" w:cs="仿宋"/>
          <w:color w:val="000000" w:themeColor="text1"/>
          <w:spacing w:val="-1"/>
          <w:sz w:val="28"/>
          <w:szCs w:val="28"/>
        </w:rPr>
      </w:pPr>
      <w:r>
        <w:rPr>
          <w:rFonts w:ascii="仿宋" w:eastAsia="仿宋" w:hAnsi="仿宋" w:cs="仿宋" w:hint="eastAsia"/>
          <w:color w:val="000000" w:themeColor="text1"/>
          <w:sz w:val="28"/>
          <w:szCs w:val="28"/>
        </w:rPr>
        <w:t>3.报价中包含中标所有费用及税金。</w:t>
      </w:r>
    </w:p>
    <w:p w:rsidR="006E6EDC" w:rsidRDefault="000F219D">
      <w:pPr>
        <w:pStyle w:val="ab"/>
        <w:tabs>
          <w:tab w:val="left" w:pos="4881"/>
        </w:tabs>
        <w:spacing w:line="560" w:lineRule="exact"/>
        <w:ind w:firstLineChars="1200" w:firstLine="333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投标人名称（盖章）:</w:t>
      </w:r>
      <w:r>
        <w:rPr>
          <w:rFonts w:ascii="仿宋" w:eastAsia="仿宋" w:hAnsi="仿宋" w:cs="仿宋" w:hint="eastAsia"/>
          <w:color w:val="000000" w:themeColor="text1"/>
          <w:spacing w:val="-1"/>
          <w:sz w:val="28"/>
          <w:szCs w:val="28"/>
          <w:u w:val="single"/>
        </w:rPr>
        <w:t xml:space="preserve">                </w:t>
      </w:r>
      <w:r>
        <w:rPr>
          <w:rFonts w:ascii="仿宋" w:eastAsia="仿宋" w:hAnsi="仿宋" w:cs="仿宋" w:hint="eastAsia"/>
          <w:color w:val="000000" w:themeColor="text1"/>
          <w:spacing w:val="-1"/>
          <w:sz w:val="28"/>
          <w:szCs w:val="28"/>
        </w:rPr>
        <w:t xml:space="preserve"> </w:t>
      </w:r>
    </w:p>
    <w:p w:rsidR="006E6EDC" w:rsidRDefault="000F219D">
      <w:pPr>
        <w:pStyle w:val="ab"/>
        <w:tabs>
          <w:tab w:val="left" w:pos="4881"/>
        </w:tabs>
        <w:spacing w:line="560" w:lineRule="exact"/>
        <w:ind w:firstLineChars="200" w:firstLine="55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法定代表人或其委托代理人（签字或盖章）:</w:t>
      </w:r>
      <w:r>
        <w:rPr>
          <w:rFonts w:ascii="仿宋" w:eastAsia="仿宋" w:hAnsi="仿宋" w:cs="仿宋" w:hint="eastAsia"/>
          <w:color w:val="000000" w:themeColor="text1"/>
          <w:spacing w:val="-1"/>
          <w:sz w:val="28"/>
          <w:szCs w:val="28"/>
          <w:u w:val="single"/>
        </w:rPr>
        <w:t xml:space="preserve">                 </w:t>
      </w:r>
    </w:p>
    <w:p w:rsidR="006E6EDC" w:rsidRDefault="000F219D">
      <w:pPr>
        <w:pStyle w:val="ab"/>
        <w:spacing w:line="560" w:lineRule="exact"/>
        <w:ind w:firstLineChars="1800" w:firstLine="5040"/>
        <w:rPr>
          <w:rFonts w:ascii="仿宋" w:eastAsia="仿宋" w:hAnsi="仿宋" w:cs="仿宋"/>
          <w:color w:val="000000" w:themeColor="text1"/>
          <w:sz w:val="28"/>
          <w:szCs w:val="28"/>
        </w:rPr>
      </w:pP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日</w:t>
      </w: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p w:rsidR="006E6EDC" w:rsidRDefault="006E6EDC">
      <w:pPr>
        <w:autoSpaceDE w:val="0"/>
        <w:autoSpaceDN w:val="0"/>
        <w:adjustRightInd w:val="0"/>
        <w:spacing w:line="360" w:lineRule="auto"/>
        <w:jc w:val="left"/>
        <w:rPr>
          <w:color w:val="000000" w:themeColor="text1"/>
        </w:rPr>
      </w:pPr>
    </w:p>
    <w:sectPr w:rsidR="006E6EDC">
      <w:footerReference w:type="default" r:id="rId16"/>
      <w:pgSz w:w="11907" w:h="16840"/>
      <w:pgMar w:top="1650" w:right="1650" w:bottom="1650" w:left="1650" w:header="851"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971" w:rsidRDefault="000F6971">
      <w:r>
        <w:separator/>
      </w:r>
    </w:p>
  </w:endnote>
  <w:endnote w:type="continuationSeparator" w:id="0">
    <w:p w:rsidR="000F6971" w:rsidRDefault="000F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196563D7-3F54-4F78-B124-1C2578FFD1F9}"/>
    <w:embedBold r:id="rId2" w:subsetted="1" w:fontKey="{C98A9AF4-5F37-43C4-B8CF-F05DCAD40C0D}"/>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font>
  <w:font w:name="CG Times">
    <w:altName w:val="Times New Roman"/>
    <w:charset w:val="00"/>
    <w:family w:val="roman"/>
    <w:pitch w:val="default"/>
    <w:sig w:usb0="00000000" w:usb1="00000000" w:usb2="00000000" w:usb3="00000000" w:csb0="00000093"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8C9D4062-974E-419D-ADE8-6706AB68372D}"/>
    <w:embedBold r:id="rId4" w:subsetted="1" w:fontKey="{20FCEBEC-460C-455E-98A9-356F17A90E62}"/>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75" w:rsidRDefault="00030A75">
    <w:pPr>
      <w:pStyle w:val="af6"/>
      <w:framePr w:wrap="around" w:vAnchor="text" w:hAnchor="margin" w:xAlign="right" w:y="1"/>
      <w:rPr>
        <w:rStyle w:val="aff7"/>
      </w:rPr>
    </w:pPr>
    <w:r>
      <w:fldChar w:fldCharType="begin"/>
    </w:r>
    <w:r>
      <w:rPr>
        <w:rStyle w:val="aff7"/>
      </w:rPr>
      <w:instrText xml:space="preserve">PAGE  </w:instrText>
    </w:r>
    <w:r>
      <w:fldChar w:fldCharType="end"/>
    </w:r>
  </w:p>
  <w:p w:rsidR="00030A75" w:rsidRDefault="00030A75">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75" w:rsidRDefault="00030A75">
    <w:pPr>
      <w:pStyle w:val="af6"/>
      <w:pBdr>
        <w:top w:val="thinThickSmallGap" w:sz="24" w:space="0" w:color="622423"/>
      </w:pBdr>
      <w:tabs>
        <w:tab w:val="clear" w:pos="4153"/>
        <w:tab w:val="clear" w:pos="8306"/>
        <w:tab w:val="left" w:pos="6237"/>
        <w:tab w:val="left" w:pos="7938"/>
        <w:tab w:val="left" w:pos="9214"/>
      </w:tabs>
      <w:ind w:rightChars="-9" w:right="-19"/>
      <w:rPr>
        <w:rFonts w:ascii="黑体" w:eastAsia="黑体" w:hAnsi="Cambria"/>
      </w:rPr>
    </w:pPr>
    <w:r>
      <w:rPr>
        <w:rFonts w:hint="eastAsia"/>
      </w:rPr>
      <w:t xml:space="preserve">                                                                                                    </w:t>
    </w:r>
    <w:r>
      <w:rPr>
        <w:rFonts w:hint="eastAsia"/>
        <w:b/>
      </w:rPr>
      <w:fldChar w:fldCharType="begin"/>
    </w:r>
    <w:r>
      <w:rPr>
        <w:rFonts w:hint="eastAsia"/>
        <w:b/>
      </w:rPr>
      <w:instrText xml:space="preserve"> PAGE   \* MERGEFORMAT </w:instrText>
    </w:r>
    <w:r>
      <w:rPr>
        <w:rFonts w:hint="eastAsia"/>
        <w:b/>
      </w:rPr>
      <w:fldChar w:fldCharType="separate"/>
    </w:r>
    <w:r>
      <w:rPr>
        <w:b/>
      </w:rPr>
      <w:t>6</w:t>
    </w:r>
    <w:r>
      <w:rPr>
        <w:rFonts w:hint="eastAsia"/>
        <w:b/>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75" w:rsidRDefault="00030A75">
    <w:pPr>
      <w:pStyle w:val="af6"/>
      <w:pBdr>
        <w:top w:val="thinThickSmallGap" w:sz="24" w:space="0" w:color="622423"/>
      </w:pBdr>
      <w:tabs>
        <w:tab w:val="clear" w:pos="4153"/>
        <w:tab w:val="clear" w:pos="8306"/>
        <w:tab w:val="left" w:pos="6237"/>
        <w:tab w:val="left" w:pos="7938"/>
        <w:tab w:val="left" w:pos="9214"/>
      </w:tabs>
      <w:ind w:rightChars="-9" w:right="-19"/>
      <w:rPr>
        <w:rFonts w:ascii="黑体" w:eastAsia="黑体" w:hAnsi="Cambri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75" w:rsidRDefault="00030A75">
    <w:pPr>
      <w:pStyle w:val="af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75" w:rsidRDefault="00030A75">
    <w:pPr>
      <w:pStyle w:val="af6"/>
      <w:spacing w:before="120" w:after="120"/>
      <w:ind w:left="480"/>
      <w:jc w:val="center"/>
      <w:rPr>
        <w:sz w:val="21"/>
        <w:szCs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37465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30A75" w:rsidRDefault="00030A75">
                          <w:pPr>
                            <w:pStyle w:val="af6"/>
                            <w:spacing w:before="120" w:after="120"/>
                            <w:ind w:left="480"/>
                            <w:jc w:val="center"/>
                          </w:pPr>
                          <w:r>
                            <w:rPr>
                              <w:sz w:val="21"/>
                              <w:szCs w:val="21"/>
                            </w:rPr>
                            <w:fldChar w:fldCharType="begin"/>
                          </w:r>
                          <w:r>
                            <w:rPr>
                              <w:sz w:val="21"/>
                              <w:szCs w:val="21"/>
                            </w:rPr>
                            <w:instrText>PAGE   \* MERGEFORMAT</w:instrText>
                          </w:r>
                          <w:r>
                            <w:rPr>
                              <w:sz w:val="21"/>
                              <w:szCs w:val="21"/>
                            </w:rPr>
                            <w:fldChar w:fldCharType="separate"/>
                          </w:r>
                          <w:r w:rsidR="00FD7181" w:rsidRPr="00FD7181">
                            <w:rPr>
                              <w:noProof/>
                              <w:sz w:val="21"/>
                              <w:szCs w:val="21"/>
                              <w:lang w:val="zh-CN"/>
                            </w:rPr>
                            <w:t>1</w:t>
                          </w:r>
                          <w:r>
                            <w:rPr>
                              <w:sz w:val="21"/>
                              <w:szCs w:val="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2.9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" filled="f" stroked="f">
              <v:textbox style="mso-fit-shape-to-text:t" inset="0,0,0,0">
                <w:txbxContent>
                  <w:p w:rsidR="00030A75" w:rsidRDefault="00030A75">
                    <w:pPr>
                      <w:pStyle w:val="af6"/>
                      <w:spacing w:before="120" w:after="120"/>
                      <w:ind w:left="480"/>
                      <w:jc w:val="center"/>
                    </w:pPr>
                    <w:r>
                      <w:rPr>
                        <w:sz w:val="21"/>
                        <w:szCs w:val="21"/>
                      </w:rPr>
                      <w:fldChar w:fldCharType="begin"/>
                    </w:r>
                    <w:r>
                      <w:rPr>
                        <w:sz w:val="21"/>
                        <w:szCs w:val="21"/>
                      </w:rPr>
                      <w:instrText>PAGE   \* MERGEFORMAT</w:instrText>
                    </w:r>
                    <w:r>
                      <w:rPr>
                        <w:sz w:val="21"/>
                        <w:szCs w:val="21"/>
                      </w:rPr>
                      <w:fldChar w:fldCharType="separate"/>
                    </w:r>
                    <w:r w:rsidR="00FD7181" w:rsidRPr="00FD7181">
                      <w:rPr>
                        <w:noProof/>
                        <w:sz w:val="21"/>
                        <w:szCs w:val="21"/>
                        <w:lang w:val="zh-CN"/>
                      </w:rPr>
                      <w:t>1</w:t>
                    </w:r>
                    <w:r>
                      <w:rPr>
                        <w:sz w:val="21"/>
                        <w:szCs w:val="21"/>
                      </w:rPr>
                      <w:fldChar w:fldCharType="end"/>
                    </w:r>
                  </w:p>
                </w:txbxContent>
              </v:textbox>
              <w10:wrap anchorx="margin"/>
            </v:shape>
          </w:pict>
        </mc:Fallback>
      </mc:AlternateContent>
    </w:r>
  </w:p>
  <w:p w:rsidR="00030A75" w:rsidRDefault="00030A75">
    <w:pPr>
      <w:pStyle w:val="af6"/>
      <w:spacing w:before="120" w:after="120"/>
      <w:ind w:left="48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971" w:rsidRDefault="000F6971">
      <w:r>
        <w:separator/>
      </w:r>
    </w:p>
  </w:footnote>
  <w:footnote w:type="continuationSeparator" w:id="0">
    <w:p w:rsidR="000F6971" w:rsidRDefault="000F69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75" w:rsidRDefault="00030A75">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75" w:rsidRDefault="00030A75">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220ECB"/>
    <w:multiLevelType w:val="singleLevel"/>
    <w:tmpl w:val="AD220ECB"/>
    <w:lvl w:ilvl="0">
      <w:start w:val="1"/>
      <w:numFmt w:val="decimal"/>
      <w:suff w:val="nothing"/>
      <w:lvlText w:val="（%1）"/>
      <w:lvlJc w:val="left"/>
    </w:lvl>
  </w:abstractNum>
  <w:abstractNum w:abstractNumId="1" w15:restartNumberingAfterBreak="0">
    <w:nsid w:val="08C5498C"/>
    <w:multiLevelType w:val="singleLevel"/>
    <w:tmpl w:val="08C5498C"/>
    <w:lvl w:ilvl="0">
      <w:start w:val="1"/>
      <w:numFmt w:val="decimal"/>
      <w:suff w:val="space"/>
      <w:lvlText w:val="%1、"/>
      <w:lvlJc w:val="left"/>
    </w:lvl>
  </w:abstractNum>
  <w:abstractNum w:abstractNumId="2" w15:restartNumberingAfterBreak="0">
    <w:nsid w:val="3D412D0A"/>
    <w:multiLevelType w:val="multilevel"/>
    <w:tmpl w:val="3D412D0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41841B8"/>
    <w:multiLevelType w:val="singleLevel"/>
    <w:tmpl w:val="741841B8"/>
    <w:lvl w:ilvl="0">
      <w:start w:val="4"/>
      <w:numFmt w:val="chineseCounting"/>
      <w:suff w:val="space"/>
      <w:lvlText w:val="第%1章"/>
      <w:lvlJc w:val="left"/>
      <w:rPr>
        <w:rFonts w:hint="eastAsia"/>
      </w:rPr>
    </w:lvl>
  </w:abstractNum>
  <w:num w:numId="1">
    <w:abstractNumId w:val="2"/>
  </w:num>
  <w:num w:numId="2">
    <w:abstractNumId w:val="0"/>
  </w:num>
  <w:num w:numId="3">
    <w:abstractNumId w:val="3"/>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NjRiNmZlYTYyZGNlZWVjNzM4ZTk5OWVmNTY5NjcifQ=="/>
  </w:docVars>
  <w:rsids>
    <w:rsidRoot w:val="00E50E29"/>
    <w:rsid w:val="00001462"/>
    <w:rsid w:val="00002F65"/>
    <w:rsid w:val="0000386F"/>
    <w:rsid w:val="00004F29"/>
    <w:rsid w:val="00010875"/>
    <w:rsid w:val="00013865"/>
    <w:rsid w:val="000145E4"/>
    <w:rsid w:val="000153CC"/>
    <w:rsid w:val="00015CE9"/>
    <w:rsid w:val="0002040A"/>
    <w:rsid w:val="0002140A"/>
    <w:rsid w:val="00023A20"/>
    <w:rsid w:val="000264A2"/>
    <w:rsid w:val="000303F9"/>
    <w:rsid w:val="000307B3"/>
    <w:rsid w:val="00030A75"/>
    <w:rsid w:val="00031631"/>
    <w:rsid w:val="000329CD"/>
    <w:rsid w:val="00035C9B"/>
    <w:rsid w:val="00036022"/>
    <w:rsid w:val="00036EC0"/>
    <w:rsid w:val="000428A2"/>
    <w:rsid w:val="00046DC4"/>
    <w:rsid w:val="000533D9"/>
    <w:rsid w:val="0005348A"/>
    <w:rsid w:val="0005722C"/>
    <w:rsid w:val="00057F48"/>
    <w:rsid w:val="000610B4"/>
    <w:rsid w:val="00063293"/>
    <w:rsid w:val="0006346C"/>
    <w:rsid w:val="00071DB2"/>
    <w:rsid w:val="00075B85"/>
    <w:rsid w:val="0007709D"/>
    <w:rsid w:val="000819A2"/>
    <w:rsid w:val="000863A4"/>
    <w:rsid w:val="00090E52"/>
    <w:rsid w:val="00090E85"/>
    <w:rsid w:val="000A5981"/>
    <w:rsid w:val="000A5AA4"/>
    <w:rsid w:val="000A5D6A"/>
    <w:rsid w:val="000B7F37"/>
    <w:rsid w:val="000C1A00"/>
    <w:rsid w:val="000C2B89"/>
    <w:rsid w:val="000C4729"/>
    <w:rsid w:val="000D0949"/>
    <w:rsid w:val="000E0E3D"/>
    <w:rsid w:val="000E1200"/>
    <w:rsid w:val="000E2D5A"/>
    <w:rsid w:val="000E5F99"/>
    <w:rsid w:val="000F219D"/>
    <w:rsid w:val="000F2805"/>
    <w:rsid w:val="000F2B86"/>
    <w:rsid w:val="000F3D4D"/>
    <w:rsid w:val="000F3D94"/>
    <w:rsid w:val="000F548A"/>
    <w:rsid w:val="000F54F8"/>
    <w:rsid w:val="000F6971"/>
    <w:rsid w:val="00100EA5"/>
    <w:rsid w:val="001065BB"/>
    <w:rsid w:val="001132C3"/>
    <w:rsid w:val="00115ACC"/>
    <w:rsid w:val="00121FFC"/>
    <w:rsid w:val="00123AB5"/>
    <w:rsid w:val="00130C6B"/>
    <w:rsid w:val="00132E0D"/>
    <w:rsid w:val="00141DE3"/>
    <w:rsid w:val="00143BB0"/>
    <w:rsid w:val="0014532D"/>
    <w:rsid w:val="00146220"/>
    <w:rsid w:val="001472C4"/>
    <w:rsid w:val="001558B5"/>
    <w:rsid w:val="00167280"/>
    <w:rsid w:val="0017314F"/>
    <w:rsid w:val="0017335F"/>
    <w:rsid w:val="00185C9A"/>
    <w:rsid w:val="00187412"/>
    <w:rsid w:val="001913EA"/>
    <w:rsid w:val="00194F72"/>
    <w:rsid w:val="001A4699"/>
    <w:rsid w:val="001A5BE9"/>
    <w:rsid w:val="001B5C91"/>
    <w:rsid w:val="001C43DD"/>
    <w:rsid w:val="001D3269"/>
    <w:rsid w:val="001D3ED4"/>
    <w:rsid w:val="001D4FCE"/>
    <w:rsid w:val="001E1066"/>
    <w:rsid w:val="001E18B8"/>
    <w:rsid w:val="001E577E"/>
    <w:rsid w:val="001F32D0"/>
    <w:rsid w:val="001F5D25"/>
    <w:rsid w:val="001F7601"/>
    <w:rsid w:val="0020464D"/>
    <w:rsid w:val="00205CD4"/>
    <w:rsid w:val="00205D70"/>
    <w:rsid w:val="00206AE7"/>
    <w:rsid w:val="00211858"/>
    <w:rsid w:val="00212871"/>
    <w:rsid w:val="00212BA1"/>
    <w:rsid w:val="0021506B"/>
    <w:rsid w:val="00221BFB"/>
    <w:rsid w:val="002320C5"/>
    <w:rsid w:val="002334FB"/>
    <w:rsid w:val="00234A8E"/>
    <w:rsid w:val="002350D4"/>
    <w:rsid w:val="002368C0"/>
    <w:rsid w:val="002423CA"/>
    <w:rsid w:val="00246F50"/>
    <w:rsid w:val="00247875"/>
    <w:rsid w:val="00247D9E"/>
    <w:rsid w:val="00257326"/>
    <w:rsid w:val="002608AE"/>
    <w:rsid w:val="00261691"/>
    <w:rsid w:val="0026348D"/>
    <w:rsid w:val="00263DF5"/>
    <w:rsid w:val="00271ED4"/>
    <w:rsid w:val="00277C46"/>
    <w:rsid w:val="00286C65"/>
    <w:rsid w:val="00292184"/>
    <w:rsid w:val="002966A2"/>
    <w:rsid w:val="00296B12"/>
    <w:rsid w:val="0029737D"/>
    <w:rsid w:val="002A0FB2"/>
    <w:rsid w:val="002A1305"/>
    <w:rsid w:val="002A6FBF"/>
    <w:rsid w:val="002C2A3C"/>
    <w:rsid w:val="002C54CB"/>
    <w:rsid w:val="002C6091"/>
    <w:rsid w:val="002D4BD0"/>
    <w:rsid w:val="002D6103"/>
    <w:rsid w:val="002E1E05"/>
    <w:rsid w:val="002F04A7"/>
    <w:rsid w:val="002F5037"/>
    <w:rsid w:val="002F70F7"/>
    <w:rsid w:val="002F78AB"/>
    <w:rsid w:val="00301FBE"/>
    <w:rsid w:val="00303F65"/>
    <w:rsid w:val="00304440"/>
    <w:rsid w:val="00305053"/>
    <w:rsid w:val="00305407"/>
    <w:rsid w:val="00316911"/>
    <w:rsid w:val="00325A3F"/>
    <w:rsid w:val="00333098"/>
    <w:rsid w:val="003355B0"/>
    <w:rsid w:val="00336BB5"/>
    <w:rsid w:val="003427CC"/>
    <w:rsid w:val="00343268"/>
    <w:rsid w:val="00343E5C"/>
    <w:rsid w:val="00344F54"/>
    <w:rsid w:val="003454B1"/>
    <w:rsid w:val="00345BFD"/>
    <w:rsid w:val="00346CAD"/>
    <w:rsid w:val="00347DB0"/>
    <w:rsid w:val="0035034C"/>
    <w:rsid w:val="0035095C"/>
    <w:rsid w:val="00362C3E"/>
    <w:rsid w:val="00362DEC"/>
    <w:rsid w:val="00364184"/>
    <w:rsid w:val="0036691C"/>
    <w:rsid w:val="003669CE"/>
    <w:rsid w:val="00373429"/>
    <w:rsid w:val="00373898"/>
    <w:rsid w:val="0037412B"/>
    <w:rsid w:val="00375BFE"/>
    <w:rsid w:val="003774AE"/>
    <w:rsid w:val="00390EC7"/>
    <w:rsid w:val="0039246A"/>
    <w:rsid w:val="00397056"/>
    <w:rsid w:val="003A132D"/>
    <w:rsid w:val="003A448E"/>
    <w:rsid w:val="003A51CB"/>
    <w:rsid w:val="003A7166"/>
    <w:rsid w:val="003B24E0"/>
    <w:rsid w:val="003C4E63"/>
    <w:rsid w:val="003D1E72"/>
    <w:rsid w:val="003F2F99"/>
    <w:rsid w:val="00412DA0"/>
    <w:rsid w:val="004169E2"/>
    <w:rsid w:val="004206D3"/>
    <w:rsid w:val="00420C47"/>
    <w:rsid w:val="00424A9D"/>
    <w:rsid w:val="0042552C"/>
    <w:rsid w:val="00431C0F"/>
    <w:rsid w:val="004346A0"/>
    <w:rsid w:val="00444F5C"/>
    <w:rsid w:val="00447DB7"/>
    <w:rsid w:val="00450022"/>
    <w:rsid w:val="00461E52"/>
    <w:rsid w:val="00465C46"/>
    <w:rsid w:val="0046778B"/>
    <w:rsid w:val="00470A0C"/>
    <w:rsid w:val="00472145"/>
    <w:rsid w:val="00480720"/>
    <w:rsid w:val="00485C2C"/>
    <w:rsid w:val="00491A91"/>
    <w:rsid w:val="00491DA9"/>
    <w:rsid w:val="004930D6"/>
    <w:rsid w:val="00495C5F"/>
    <w:rsid w:val="00496602"/>
    <w:rsid w:val="004A7533"/>
    <w:rsid w:val="004B201B"/>
    <w:rsid w:val="004B3684"/>
    <w:rsid w:val="004B654B"/>
    <w:rsid w:val="004B7F72"/>
    <w:rsid w:val="004C35A4"/>
    <w:rsid w:val="004C3EB4"/>
    <w:rsid w:val="004C6193"/>
    <w:rsid w:val="004D0071"/>
    <w:rsid w:val="004D0A4C"/>
    <w:rsid w:val="004D1B92"/>
    <w:rsid w:val="004D4A50"/>
    <w:rsid w:val="004D6C7A"/>
    <w:rsid w:val="004E1783"/>
    <w:rsid w:val="004E1FC2"/>
    <w:rsid w:val="004F333C"/>
    <w:rsid w:val="004F5FBC"/>
    <w:rsid w:val="004F706D"/>
    <w:rsid w:val="0050129C"/>
    <w:rsid w:val="00503B5E"/>
    <w:rsid w:val="00503D85"/>
    <w:rsid w:val="0050587C"/>
    <w:rsid w:val="00505AE8"/>
    <w:rsid w:val="00515BE9"/>
    <w:rsid w:val="00520283"/>
    <w:rsid w:val="0052223D"/>
    <w:rsid w:val="005346A6"/>
    <w:rsid w:val="005372D1"/>
    <w:rsid w:val="00537A03"/>
    <w:rsid w:val="0054354A"/>
    <w:rsid w:val="00552BCF"/>
    <w:rsid w:val="005555E8"/>
    <w:rsid w:val="005613A7"/>
    <w:rsid w:val="00561634"/>
    <w:rsid w:val="00564CD0"/>
    <w:rsid w:val="00565D1E"/>
    <w:rsid w:val="00566DFF"/>
    <w:rsid w:val="00580015"/>
    <w:rsid w:val="0058014E"/>
    <w:rsid w:val="00587996"/>
    <w:rsid w:val="00590239"/>
    <w:rsid w:val="005A29B3"/>
    <w:rsid w:val="005A7EF0"/>
    <w:rsid w:val="005B0CB6"/>
    <w:rsid w:val="005C0EEA"/>
    <w:rsid w:val="005C1663"/>
    <w:rsid w:val="005C2639"/>
    <w:rsid w:val="005E255A"/>
    <w:rsid w:val="005E3C7C"/>
    <w:rsid w:val="006024C2"/>
    <w:rsid w:val="00605BE3"/>
    <w:rsid w:val="006061AB"/>
    <w:rsid w:val="00613DC7"/>
    <w:rsid w:val="00613FED"/>
    <w:rsid w:val="006248FA"/>
    <w:rsid w:val="00624CEB"/>
    <w:rsid w:val="00626936"/>
    <w:rsid w:val="00627284"/>
    <w:rsid w:val="00640650"/>
    <w:rsid w:val="00640F79"/>
    <w:rsid w:val="00643395"/>
    <w:rsid w:val="006448C7"/>
    <w:rsid w:val="006512D7"/>
    <w:rsid w:val="00651705"/>
    <w:rsid w:val="006544CD"/>
    <w:rsid w:val="006561EC"/>
    <w:rsid w:val="00671329"/>
    <w:rsid w:val="00671A37"/>
    <w:rsid w:val="0067712B"/>
    <w:rsid w:val="0068472E"/>
    <w:rsid w:val="0068634A"/>
    <w:rsid w:val="00687038"/>
    <w:rsid w:val="00694742"/>
    <w:rsid w:val="006A4109"/>
    <w:rsid w:val="006A50F3"/>
    <w:rsid w:val="006A5DCD"/>
    <w:rsid w:val="006A5E48"/>
    <w:rsid w:val="006B0240"/>
    <w:rsid w:val="006B246B"/>
    <w:rsid w:val="006C138E"/>
    <w:rsid w:val="006C6D10"/>
    <w:rsid w:val="006D307A"/>
    <w:rsid w:val="006D3BE2"/>
    <w:rsid w:val="006D3DC5"/>
    <w:rsid w:val="006D3F7C"/>
    <w:rsid w:val="006D433C"/>
    <w:rsid w:val="006D6CBC"/>
    <w:rsid w:val="006E09F3"/>
    <w:rsid w:val="006E2CEC"/>
    <w:rsid w:val="006E6EDC"/>
    <w:rsid w:val="006F368B"/>
    <w:rsid w:val="006F586E"/>
    <w:rsid w:val="006F77C5"/>
    <w:rsid w:val="00700085"/>
    <w:rsid w:val="0070633A"/>
    <w:rsid w:val="00707B75"/>
    <w:rsid w:val="00710101"/>
    <w:rsid w:val="00710C34"/>
    <w:rsid w:val="007114A6"/>
    <w:rsid w:val="007116EA"/>
    <w:rsid w:val="00720818"/>
    <w:rsid w:val="00720E17"/>
    <w:rsid w:val="00724645"/>
    <w:rsid w:val="00724714"/>
    <w:rsid w:val="00725449"/>
    <w:rsid w:val="00727C74"/>
    <w:rsid w:val="0073079A"/>
    <w:rsid w:val="0073547C"/>
    <w:rsid w:val="0073561B"/>
    <w:rsid w:val="00735714"/>
    <w:rsid w:val="007430A3"/>
    <w:rsid w:val="007528B4"/>
    <w:rsid w:val="00754446"/>
    <w:rsid w:val="007613E7"/>
    <w:rsid w:val="007618EE"/>
    <w:rsid w:val="007654A7"/>
    <w:rsid w:val="00765DC0"/>
    <w:rsid w:val="00767DB0"/>
    <w:rsid w:val="00773B5E"/>
    <w:rsid w:val="00773EE4"/>
    <w:rsid w:val="00782E5C"/>
    <w:rsid w:val="00794579"/>
    <w:rsid w:val="007951D7"/>
    <w:rsid w:val="00795D25"/>
    <w:rsid w:val="00796738"/>
    <w:rsid w:val="00797898"/>
    <w:rsid w:val="007A287C"/>
    <w:rsid w:val="007A50D2"/>
    <w:rsid w:val="007B1F10"/>
    <w:rsid w:val="007B34E6"/>
    <w:rsid w:val="007B6C58"/>
    <w:rsid w:val="007C68C4"/>
    <w:rsid w:val="007D137B"/>
    <w:rsid w:val="007D4A12"/>
    <w:rsid w:val="007D7E03"/>
    <w:rsid w:val="007E05ED"/>
    <w:rsid w:val="007E4952"/>
    <w:rsid w:val="007E4DBB"/>
    <w:rsid w:val="007F4CA9"/>
    <w:rsid w:val="007F5407"/>
    <w:rsid w:val="00802A9D"/>
    <w:rsid w:val="00803972"/>
    <w:rsid w:val="0080615B"/>
    <w:rsid w:val="008063ED"/>
    <w:rsid w:val="008105C8"/>
    <w:rsid w:val="008130A7"/>
    <w:rsid w:val="0081342D"/>
    <w:rsid w:val="00813947"/>
    <w:rsid w:val="008177CB"/>
    <w:rsid w:val="008218EB"/>
    <w:rsid w:val="00824D16"/>
    <w:rsid w:val="0082615B"/>
    <w:rsid w:val="00826839"/>
    <w:rsid w:val="00827700"/>
    <w:rsid w:val="008303BD"/>
    <w:rsid w:val="00834FC4"/>
    <w:rsid w:val="008368B5"/>
    <w:rsid w:val="00837CED"/>
    <w:rsid w:val="00837E82"/>
    <w:rsid w:val="00840F5C"/>
    <w:rsid w:val="00841E68"/>
    <w:rsid w:val="00844781"/>
    <w:rsid w:val="00845931"/>
    <w:rsid w:val="00854325"/>
    <w:rsid w:val="00862056"/>
    <w:rsid w:val="00867C64"/>
    <w:rsid w:val="008740F1"/>
    <w:rsid w:val="00876A32"/>
    <w:rsid w:val="008825CD"/>
    <w:rsid w:val="00894CDC"/>
    <w:rsid w:val="008A4042"/>
    <w:rsid w:val="008A7433"/>
    <w:rsid w:val="008B11C9"/>
    <w:rsid w:val="008B68B7"/>
    <w:rsid w:val="008C0301"/>
    <w:rsid w:val="008C54D6"/>
    <w:rsid w:val="008E694A"/>
    <w:rsid w:val="008F3A66"/>
    <w:rsid w:val="009017EB"/>
    <w:rsid w:val="0091016B"/>
    <w:rsid w:val="00912A63"/>
    <w:rsid w:val="00915442"/>
    <w:rsid w:val="00915ECD"/>
    <w:rsid w:val="00920A3E"/>
    <w:rsid w:val="009272CF"/>
    <w:rsid w:val="00927E47"/>
    <w:rsid w:val="009417A8"/>
    <w:rsid w:val="00945589"/>
    <w:rsid w:val="00945A1F"/>
    <w:rsid w:val="009616F4"/>
    <w:rsid w:val="00970895"/>
    <w:rsid w:val="00972086"/>
    <w:rsid w:val="0097732C"/>
    <w:rsid w:val="0098052F"/>
    <w:rsid w:val="00981E37"/>
    <w:rsid w:val="0098300C"/>
    <w:rsid w:val="00983975"/>
    <w:rsid w:val="009846E1"/>
    <w:rsid w:val="0098701A"/>
    <w:rsid w:val="009878AC"/>
    <w:rsid w:val="00987A2B"/>
    <w:rsid w:val="00994CA5"/>
    <w:rsid w:val="009A0AB1"/>
    <w:rsid w:val="009B2149"/>
    <w:rsid w:val="009B4079"/>
    <w:rsid w:val="009B4B37"/>
    <w:rsid w:val="009B7BA1"/>
    <w:rsid w:val="009C0942"/>
    <w:rsid w:val="009C41F5"/>
    <w:rsid w:val="009C5EB5"/>
    <w:rsid w:val="009C6865"/>
    <w:rsid w:val="009D07A7"/>
    <w:rsid w:val="009D08DE"/>
    <w:rsid w:val="009D48B2"/>
    <w:rsid w:val="009D673B"/>
    <w:rsid w:val="009D779E"/>
    <w:rsid w:val="009E0BC7"/>
    <w:rsid w:val="009E1E37"/>
    <w:rsid w:val="009F04D6"/>
    <w:rsid w:val="009F0F29"/>
    <w:rsid w:val="009F47B1"/>
    <w:rsid w:val="00A03F74"/>
    <w:rsid w:val="00A112ED"/>
    <w:rsid w:val="00A1157D"/>
    <w:rsid w:val="00A1341D"/>
    <w:rsid w:val="00A33590"/>
    <w:rsid w:val="00A34B35"/>
    <w:rsid w:val="00A35A3A"/>
    <w:rsid w:val="00A430D9"/>
    <w:rsid w:val="00A43444"/>
    <w:rsid w:val="00A468E3"/>
    <w:rsid w:val="00A5122F"/>
    <w:rsid w:val="00A53DFD"/>
    <w:rsid w:val="00A55D32"/>
    <w:rsid w:val="00A6495D"/>
    <w:rsid w:val="00A65444"/>
    <w:rsid w:val="00A721F9"/>
    <w:rsid w:val="00A81FA5"/>
    <w:rsid w:val="00A839C7"/>
    <w:rsid w:val="00A845CC"/>
    <w:rsid w:val="00A860CD"/>
    <w:rsid w:val="00A87C24"/>
    <w:rsid w:val="00A903B3"/>
    <w:rsid w:val="00AA2345"/>
    <w:rsid w:val="00AA43D0"/>
    <w:rsid w:val="00AA47C7"/>
    <w:rsid w:val="00AB0319"/>
    <w:rsid w:val="00AB18F0"/>
    <w:rsid w:val="00AC080C"/>
    <w:rsid w:val="00AC09C2"/>
    <w:rsid w:val="00AD13B3"/>
    <w:rsid w:val="00AD1F51"/>
    <w:rsid w:val="00AE027E"/>
    <w:rsid w:val="00AE1A8B"/>
    <w:rsid w:val="00AE1DF0"/>
    <w:rsid w:val="00AE62A2"/>
    <w:rsid w:val="00AF34EE"/>
    <w:rsid w:val="00AF5941"/>
    <w:rsid w:val="00AF6089"/>
    <w:rsid w:val="00B004F3"/>
    <w:rsid w:val="00B00800"/>
    <w:rsid w:val="00B018B4"/>
    <w:rsid w:val="00B021CC"/>
    <w:rsid w:val="00B05871"/>
    <w:rsid w:val="00B074D4"/>
    <w:rsid w:val="00B16418"/>
    <w:rsid w:val="00B25590"/>
    <w:rsid w:val="00B25F5B"/>
    <w:rsid w:val="00B26018"/>
    <w:rsid w:val="00B330DF"/>
    <w:rsid w:val="00B335D1"/>
    <w:rsid w:val="00B413D1"/>
    <w:rsid w:val="00B446E3"/>
    <w:rsid w:val="00B50371"/>
    <w:rsid w:val="00B50CF6"/>
    <w:rsid w:val="00B53D8F"/>
    <w:rsid w:val="00B55FF8"/>
    <w:rsid w:val="00B5779A"/>
    <w:rsid w:val="00B656B2"/>
    <w:rsid w:val="00B671E2"/>
    <w:rsid w:val="00B7509A"/>
    <w:rsid w:val="00B75597"/>
    <w:rsid w:val="00B76ECA"/>
    <w:rsid w:val="00B834A3"/>
    <w:rsid w:val="00B8511E"/>
    <w:rsid w:val="00B9019A"/>
    <w:rsid w:val="00B920AE"/>
    <w:rsid w:val="00BA0DBB"/>
    <w:rsid w:val="00BA17CA"/>
    <w:rsid w:val="00BA3BDE"/>
    <w:rsid w:val="00BA3BF4"/>
    <w:rsid w:val="00BA5031"/>
    <w:rsid w:val="00BA6AF7"/>
    <w:rsid w:val="00BB6F55"/>
    <w:rsid w:val="00BC1410"/>
    <w:rsid w:val="00BC629B"/>
    <w:rsid w:val="00BD0400"/>
    <w:rsid w:val="00BD36E5"/>
    <w:rsid w:val="00BD4717"/>
    <w:rsid w:val="00BD5748"/>
    <w:rsid w:val="00BE08C5"/>
    <w:rsid w:val="00BE188C"/>
    <w:rsid w:val="00BE79C9"/>
    <w:rsid w:val="00BF188B"/>
    <w:rsid w:val="00BF1D58"/>
    <w:rsid w:val="00BF2C28"/>
    <w:rsid w:val="00BF5519"/>
    <w:rsid w:val="00C06343"/>
    <w:rsid w:val="00C12FC6"/>
    <w:rsid w:val="00C22195"/>
    <w:rsid w:val="00C23FE7"/>
    <w:rsid w:val="00C25123"/>
    <w:rsid w:val="00C31633"/>
    <w:rsid w:val="00C32B0C"/>
    <w:rsid w:val="00C466D7"/>
    <w:rsid w:val="00C50D09"/>
    <w:rsid w:val="00C5182B"/>
    <w:rsid w:val="00C52651"/>
    <w:rsid w:val="00C53A2B"/>
    <w:rsid w:val="00C546C0"/>
    <w:rsid w:val="00C61A77"/>
    <w:rsid w:val="00C63CA6"/>
    <w:rsid w:val="00C64B94"/>
    <w:rsid w:val="00C72DCB"/>
    <w:rsid w:val="00C7649F"/>
    <w:rsid w:val="00C77437"/>
    <w:rsid w:val="00C80567"/>
    <w:rsid w:val="00C82E54"/>
    <w:rsid w:val="00C90303"/>
    <w:rsid w:val="00C934FD"/>
    <w:rsid w:val="00CA1CE1"/>
    <w:rsid w:val="00CA2A42"/>
    <w:rsid w:val="00CA3637"/>
    <w:rsid w:val="00CB11AB"/>
    <w:rsid w:val="00CB2F45"/>
    <w:rsid w:val="00CB3C66"/>
    <w:rsid w:val="00CB607D"/>
    <w:rsid w:val="00CC0051"/>
    <w:rsid w:val="00CC2BF3"/>
    <w:rsid w:val="00CC66B7"/>
    <w:rsid w:val="00CD30F5"/>
    <w:rsid w:val="00CD65BC"/>
    <w:rsid w:val="00CE0CCC"/>
    <w:rsid w:val="00CF5D4F"/>
    <w:rsid w:val="00CF5F88"/>
    <w:rsid w:val="00D00972"/>
    <w:rsid w:val="00D05363"/>
    <w:rsid w:val="00D15CB4"/>
    <w:rsid w:val="00D17D9E"/>
    <w:rsid w:val="00D2039C"/>
    <w:rsid w:val="00D21183"/>
    <w:rsid w:val="00D2208A"/>
    <w:rsid w:val="00D2247F"/>
    <w:rsid w:val="00D23BE8"/>
    <w:rsid w:val="00D24DB4"/>
    <w:rsid w:val="00D25252"/>
    <w:rsid w:val="00D26847"/>
    <w:rsid w:val="00D3239F"/>
    <w:rsid w:val="00D326C0"/>
    <w:rsid w:val="00D36725"/>
    <w:rsid w:val="00D36B44"/>
    <w:rsid w:val="00D3724B"/>
    <w:rsid w:val="00D4147D"/>
    <w:rsid w:val="00D43126"/>
    <w:rsid w:val="00D4519F"/>
    <w:rsid w:val="00D47F36"/>
    <w:rsid w:val="00D62E87"/>
    <w:rsid w:val="00D67095"/>
    <w:rsid w:val="00D70C24"/>
    <w:rsid w:val="00D71F6A"/>
    <w:rsid w:val="00D7537D"/>
    <w:rsid w:val="00D760FA"/>
    <w:rsid w:val="00D80736"/>
    <w:rsid w:val="00D85CB2"/>
    <w:rsid w:val="00D8759E"/>
    <w:rsid w:val="00D90F72"/>
    <w:rsid w:val="00D91FB4"/>
    <w:rsid w:val="00D95201"/>
    <w:rsid w:val="00D95B89"/>
    <w:rsid w:val="00D962C2"/>
    <w:rsid w:val="00DA20A2"/>
    <w:rsid w:val="00DA2C82"/>
    <w:rsid w:val="00DA3E9F"/>
    <w:rsid w:val="00DA4617"/>
    <w:rsid w:val="00DA6314"/>
    <w:rsid w:val="00DA7C74"/>
    <w:rsid w:val="00DB2ABF"/>
    <w:rsid w:val="00DC37B0"/>
    <w:rsid w:val="00DC6031"/>
    <w:rsid w:val="00DC66EF"/>
    <w:rsid w:val="00DD0751"/>
    <w:rsid w:val="00DD1E8B"/>
    <w:rsid w:val="00DD2B88"/>
    <w:rsid w:val="00DE02FF"/>
    <w:rsid w:val="00DE0EF6"/>
    <w:rsid w:val="00DE12B7"/>
    <w:rsid w:val="00DE683A"/>
    <w:rsid w:val="00DE786E"/>
    <w:rsid w:val="00DF2309"/>
    <w:rsid w:val="00DF269C"/>
    <w:rsid w:val="00DF4A62"/>
    <w:rsid w:val="00DF71AA"/>
    <w:rsid w:val="00E02CF2"/>
    <w:rsid w:val="00E04931"/>
    <w:rsid w:val="00E049DD"/>
    <w:rsid w:val="00E11538"/>
    <w:rsid w:val="00E123BD"/>
    <w:rsid w:val="00E14192"/>
    <w:rsid w:val="00E178E1"/>
    <w:rsid w:val="00E201DC"/>
    <w:rsid w:val="00E21149"/>
    <w:rsid w:val="00E21504"/>
    <w:rsid w:val="00E24E63"/>
    <w:rsid w:val="00E27D45"/>
    <w:rsid w:val="00E34B42"/>
    <w:rsid w:val="00E46047"/>
    <w:rsid w:val="00E50E29"/>
    <w:rsid w:val="00E53FDA"/>
    <w:rsid w:val="00E541B2"/>
    <w:rsid w:val="00E564A0"/>
    <w:rsid w:val="00E63754"/>
    <w:rsid w:val="00E63CC6"/>
    <w:rsid w:val="00E64AC3"/>
    <w:rsid w:val="00E662A8"/>
    <w:rsid w:val="00E66AC3"/>
    <w:rsid w:val="00E71203"/>
    <w:rsid w:val="00E71B2A"/>
    <w:rsid w:val="00E7323F"/>
    <w:rsid w:val="00E7558F"/>
    <w:rsid w:val="00E854D5"/>
    <w:rsid w:val="00E85C2C"/>
    <w:rsid w:val="00E86490"/>
    <w:rsid w:val="00E8755E"/>
    <w:rsid w:val="00E9082F"/>
    <w:rsid w:val="00E955DF"/>
    <w:rsid w:val="00E95714"/>
    <w:rsid w:val="00EA7229"/>
    <w:rsid w:val="00EB26F6"/>
    <w:rsid w:val="00EB4B7F"/>
    <w:rsid w:val="00EB6253"/>
    <w:rsid w:val="00EC1E4A"/>
    <w:rsid w:val="00EC724C"/>
    <w:rsid w:val="00ED413E"/>
    <w:rsid w:val="00ED741A"/>
    <w:rsid w:val="00EE4B86"/>
    <w:rsid w:val="00EF5C1E"/>
    <w:rsid w:val="00EF764F"/>
    <w:rsid w:val="00F02A3B"/>
    <w:rsid w:val="00F02F61"/>
    <w:rsid w:val="00F02FFA"/>
    <w:rsid w:val="00F11CAF"/>
    <w:rsid w:val="00F140F3"/>
    <w:rsid w:val="00F2643E"/>
    <w:rsid w:val="00F36513"/>
    <w:rsid w:val="00F40749"/>
    <w:rsid w:val="00F433D2"/>
    <w:rsid w:val="00F43BFC"/>
    <w:rsid w:val="00F5091D"/>
    <w:rsid w:val="00F53017"/>
    <w:rsid w:val="00F530C7"/>
    <w:rsid w:val="00F5338A"/>
    <w:rsid w:val="00F5379F"/>
    <w:rsid w:val="00F543C3"/>
    <w:rsid w:val="00F61D37"/>
    <w:rsid w:val="00F638A7"/>
    <w:rsid w:val="00F760BB"/>
    <w:rsid w:val="00F84FB6"/>
    <w:rsid w:val="00F90BDA"/>
    <w:rsid w:val="00F96550"/>
    <w:rsid w:val="00F971B7"/>
    <w:rsid w:val="00FA179D"/>
    <w:rsid w:val="00FA6587"/>
    <w:rsid w:val="00FB0348"/>
    <w:rsid w:val="00FB1B97"/>
    <w:rsid w:val="00FC104A"/>
    <w:rsid w:val="00FC6FDD"/>
    <w:rsid w:val="00FD3DD6"/>
    <w:rsid w:val="00FD7181"/>
    <w:rsid w:val="00FE013B"/>
    <w:rsid w:val="00FE2930"/>
    <w:rsid w:val="00FF27E4"/>
    <w:rsid w:val="00FF5AD7"/>
    <w:rsid w:val="00FF6F0A"/>
    <w:rsid w:val="01645018"/>
    <w:rsid w:val="01D136A9"/>
    <w:rsid w:val="01F52255"/>
    <w:rsid w:val="02251C47"/>
    <w:rsid w:val="025B258A"/>
    <w:rsid w:val="027F3325"/>
    <w:rsid w:val="02903F44"/>
    <w:rsid w:val="02AE7C6E"/>
    <w:rsid w:val="02FA4321"/>
    <w:rsid w:val="03304711"/>
    <w:rsid w:val="033B50CF"/>
    <w:rsid w:val="037B371D"/>
    <w:rsid w:val="039D5B9C"/>
    <w:rsid w:val="03B60C10"/>
    <w:rsid w:val="03B7035E"/>
    <w:rsid w:val="03F92894"/>
    <w:rsid w:val="04591ADE"/>
    <w:rsid w:val="0475252F"/>
    <w:rsid w:val="05244A7D"/>
    <w:rsid w:val="05324AB7"/>
    <w:rsid w:val="05502988"/>
    <w:rsid w:val="055661F0"/>
    <w:rsid w:val="05983287"/>
    <w:rsid w:val="059D4085"/>
    <w:rsid w:val="05E53451"/>
    <w:rsid w:val="06450013"/>
    <w:rsid w:val="06587EB5"/>
    <w:rsid w:val="06967C7E"/>
    <w:rsid w:val="06AB4562"/>
    <w:rsid w:val="06E71703"/>
    <w:rsid w:val="070A631C"/>
    <w:rsid w:val="07EA0B8F"/>
    <w:rsid w:val="08AA2EDB"/>
    <w:rsid w:val="08AC3787"/>
    <w:rsid w:val="08AF5CF2"/>
    <w:rsid w:val="08E0371E"/>
    <w:rsid w:val="08E9332E"/>
    <w:rsid w:val="08F15B5C"/>
    <w:rsid w:val="095274DB"/>
    <w:rsid w:val="096775ED"/>
    <w:rsid w:val="09FB5160"/>
    <w:rsid w:val="0A55723F"/>
    <w:rsid w:val="0A716F35"/>
    <w:rsid w:val="0A901FE5"/>
    <w:rsid w:val="0A9F7F49"/>
    <w:rsid w:val="0AAF4B3F"/>
    <w:rsid w:val="0ABD3431"/>
    <w:rsid w:val="0AC92B17"/>
    <w:rsid w:val="0ADC69E6"/>
    <w:rsid w:val="0B7359D5"/>
    <w:rsid w:val="0C236F71"/>
    <w:rsid w:val="0C300AFD"/>
    <w:rsid w:val="0C580A71"/>
    <w:rsid w:val="0C686768"/>
    <w:rsid w:val="0D397824"/>
    <w:rsid w:val="0D7E77D1"/>
    <w:rsid w:val="0DBF7B17"/>
    <w:rsid w:val="0DCD283B"/>
    <w:rsid w:val="0DE22001"/>
    <w:rsid w:val="0E364271"/>
    <w:rsid w:val="0E992CE1"/>
    <w:rsid w:val="0EB77D3C"/>
    <w:rsid w:val="0F030C04"/>
    <w:rsid w:val="0FE62A52"/>
    <w:rsid w:val="1048366A"/>
    <w:rsid w:val="106539C4"/>
    <w:rsid w:val="10B760C8"/>
    <w:rsid w:val="113759E8"/>
    <w:rsid w:val="11BB615E"/>
    <w:rsid w:val="11BD2607"/>
    <w:rsid w:val="134268AC"/>
    <w:rsid w:val="136E0FF3"/>
    <w:rsid w:val="141352AC"/>
    <w:rsid w:val="143475DD"/>
    <w:rsid w:val="1468384A"/>
    <w:rsid w:val="14AD65F8"/>
    <w:rsid w:val="152977B2"/>
    <w:rsid w:val="15617CB0"/>
    <w:rsid w:val="15AE2A6E"/>
    <w:rsid w:val="15D37DBD"/>
    <w:rsid w:val="15E4088C"/>
    <w:rsid w:val="169155A6"/>
    <w:rsid w:val="173E054A"/>
    <w:rsid w:val="17B648CC"/>
    <w:rsid w:val="17CF3BE0"/>
    <w:rsid w:val="18053EA5"/>
    <w:rsid w:val="18170233"/>
    <w:rsid w:val="18187512"/>
    <w:rsid w:val="18351592"/>
    <w:rsid w:val="18844D78"/>
    <w:rsid w:val="18FB5FF6"/>
    <w:rsid w:val="19194749"/>
    <w:rsid w:val="1967615C"/>
    <w:rsid w:val="1A771F8A"/>
    <w:rsid w:val="1AB353CA"/>
    <w:rsid w:val="1B5F21F7"/>
    <w:rsid w:val="1BB704A0"/>
    <w:rsid w:val="1BF65583"/>
    <w:rsid w:val="1C473373"/>
    <w:rsid w:val="1C871D9E"/>
    <w:rsid w:val="1CA52104"/>
    <w:rsid w:val="1CB56179"/>
    <w:rsid w:val="1CB57848"/>
    <w:rsid w:val="1CE74497"/>
    <w:rsid w:val="1D2656ED"/>
    <w:rsid w:val="1D555A46"/>
    <w:rsid w:val="1D6E1CC4"/>
    <w:rsid w:val="1D8325DF"/>
    <w:rsid w:val="1D91132B"/>
    <w:rsid w:val="1DCA10D2"/>
    <w:rsid w:val="1DE21D4D"/>
    <w:rsid w:val="1DE805E4"/>
    <w:rsid w:val="1EF00BEE"/>
    <w:rsid w:val="1F9951FF"/>
    <w:rsid w:val="1FF92D32"/>
    <w:rsid w:val="205B24B5"/>
    <w:rsid w:val="20C72498"/>
    <w:rsid w:val="213420F5"/>
    <w:rsid w:val="21D77D36"/>
    <w:rsid w:val="22945242"/>
    <w:rsid w:val="22C73E32"/>
    <w:rsid w:val="22F83FEB"/>
    <w:rsid w:val="232136F5"/>
    <w:rsid w:val="23532FD0"/>
    <w:rsid w:val="23FF6E2E"/>
    <w:rsid w:val="241430A6"/>
    <w:rsid w:val="24E07B77"/>
    <w:rsid w:val="24E87537"/>
    <w:rsid w:val="24F2093A"/>
    <w:rsid w:val="255C264F"/>
    <w:rsid w:val="259C15A5"/>
    <w:rsid w:val="25B30AD3"/>
    <w:rsid w:val="26924328"/>
    <w:rsid w:val="269777A0"/>
    <w:rsid w:val="26B20FDC"/>
    <w:rsid w:val="26D01719"/>
    <w:rsid w:val="27741A6F"/>
    <w:rsid w:val="282A06AC"/>
    <w:rsid w:val="28FA7BD6"/>
    <w:rsid w:val="2971141C"/>
    <w:rsid w:val="298643A0"/>
    <w:rsid w:val="298C3B18"/>
    <w:rsid w:val="29D6108A"/>
    <w:rsid w:val="2A071C09"/>
    <w:rsid w:val="2A2F46BD"/>
    <w:rsid w:val="2A7504BE"/>
    <w:rsid w:val="2A945905"/>
    <w:rsid w:val="2ACB46DB"/>
    <w:rsid w:val="2C5D2CF9"/>
    <w:rsid w:val="2D197980"/>
    <w:rsid w:val="2D6F7D94"/>
    <w:rsid w:val="2DAC0C1E"/>
    <w:rsid w:val="2DEE33F5"/>
    <w:rsid w:val="2E3A5891"/>
    <w:rsid w:val="2E3F7EB9"/>
    <w:rsid w:val="2E714863"/>
    <w:rsid w:val="2EC456C9"/>
    <w:rsid w:val="2F572D0F"/>
    <w:rsid w:val="2F8512FC"/>
    <w:rsid w:val="2FAB03FD"/>
    <w:rsid w:val="2FAF49F4"/>
    <w:rsid w:val="300C1CB3"/>
    <w:rsid w:val="302D0810"/>
    <w:rsid w:val="3049166C"/>
    <w:rsid w:val="30884705"/>
    <w:rsid w:val="30C00587"/>
    <w:rsid w:val="31324F5C"/>
    <w:rsid w:val="314F1BC2"/>
    <w:rsid w:val="31763C33"/>
    <w:rsid w:val="319F5F79"/>
    <w:rsid w:val="32716E12"/>
    <w:rsid w:val="32895AD7"/>
    <w:rsid w:val="32B310BD"/>
    <w:rsid w:val="32E1758A"/>
    <w:rsid w:val="33042538"/>
    <w:rsid w:val="33182487"/>
    <w:rsid w:val="332C1E5A"/>
    <w:rsid w:val="33594994"/>
    <w:rsid w:val="338B0E0A"/>
    <w:rsid w:val="33CA3782"/>
    <w:rsid w:val="33CD1267"/>
    <w:rsid w:val="33FC0876"/>
    <w:rsid w:val="34414C92"/>
    <w:rsid w:val="3457535B"/>
    <w:rsid w:val="34C96140"/>
    <w:rsid w:val="35155110"/>
    <w:rsid w:val="353B06BC"/>
    <w:rsid w:val="35B9289B"/>
    <w:rsid w:val="362F1FC2"/>
    <w:rsid w:val="36491F1D"/>
    <w:rsid w:val="36BD474F"/>
    <w:rsid w:val="37846B2D"/>
    <w:rsid w:val="37977C20"/>
    <w:rsid w:val="38883631"/>
    <w:rsid w:val="39132817"/>
    <w:rsid w:val="393A7C7D"/>
    <w:rsid w:val="3ADD1F21"/>
    <w:rsid w:val="3B80384B"/>
    <w:rsid w:val="3C5554D7"/>
    <w:rsid w:val="3CC3170F"/>
    <w:rsid w:val="3CE2519F"/>
    <w:rsid w:val="3D2C76DA"/>
    <w:rsid w:val="3DB70E50"/>
    <w:rsid w:val="3E772758"/>
    <w:rsid w:val="3E94191A"/>
    <w:rsid w:val="3E9F670E"/>
    <w:rsid w:val="3F474702"/>
    <w:rsid w:val="3F961829"/>
    <w:rsid w:val="3FA04D40"/>
    <w:rsid w:val="3FAE5447"/>
    <w:rsid w:val="3FE01B03"/>
    <w:rsid w:val="40592B94"/>
    <w:rsid w:val="40883180"/>
    <w:rsid w:val="40905817"/>
    <w:rsid w:val="41C01F3B"/>
    <w:rsid w:val="425400B6"/>
    <w:rsid w:val="42697700"/>
    <w:rsid w:val="42830BBE"/>
    <w:rsid w:val="442272B0"/>
    <w:rsid w:val="450E4407"/>
    <w:rsid w:val="458738A3"/>
    <w:rsid w:val="45FB1BBA"/>
    <w:rsid w:val="462F041C"/>
    <w:rsid w:val="468419BA"/>
    <w:rsid w:val="46A044BE"/>
    <w:rsid w:val="470A39C4"/>
    <w:rsid w:val="473833BC"/>
    <w:rsid w:val="47392981"/>
    <w:rsid w:val="474E3092"/>
    <w:rsid w:val="479B4A48"/>
    <w:rsid w:val="47A37A49"/>
    <w:rsid w:val="481035CB"/>
    <w:rsid w:val="48DB53D8"/>
    <w:rsid w:val="490E3C76"/>
    <w:rsid w:val="49B22B86"/>
    <w:rsid w:val="4A5E47CC"/>
    <w:rsid w:val="4AB64608"/>
    <w:rsid w:val="4ABA5614"/>
    <w:rsid w:val="4ADF02BB"/>
    <w:rsid w:val="4B6057FF"/>
    <w:rsid w:val="4BA27BAF"/>
    <w:rsid w:val="4C1635B0"/>
    <w:rsid w:val="4C8F6122"/>
    <w:rsid w:val="4CE54D31"/>
    <w:rsid w:val="4D226012"/>
    <w:rsid w:val="4DD47058"/>
    <w:rsid w:val="4E012EDA"/>
    <w:rsid w:val="4E2A77DD"/>
    <w:rsid w:val="4E8C6F70"/>
    <w:rsid w:val="4EDB4CF5"/>
    <w:rsid w:val="4EF45EA1"/>
    <w:rsid w:val="4F016DB0"/>
    <w:rsid w:val="4FC25BF9"/>
    <w:rsid w:val="4FFB12D0"/>
    <w:rsid w:val="509735C3"/>
    <w:rsid w:val="51021181"/>
    <w:rsid w:val="51044FF3"/>
    <w:rsid w:val="512D01CB"/>
    <w:rsid w:val="512F6957"/>
    <w:rsid w:val="53114AD1"/>
    <w:rsid w:val="53483D58"/>
    <w:rsid w:val="542B1BC3"/>
    <w:rsid w:val="54AA6F8B"/>
    <w:rsid w:val="54B15C5C"/>
    <w:rsid w:val="55113D87"/>
    <w:rsid w:val="55144B2B"/>
    <w:rsid w:val="55346855"/>
    <w:rsid w:val="55356174"/>
    <w:rsid w:val="55570D55"/>
    <w:rsid w:val="55757F40"/>
    <w:rsid w:val="55AE1142"/>
    <w:rsid w:val="56341576"/>
    <w:rsid w:val="563761F8"/>
    <w:rsid w:val="56925F29"/>
    <w:rsid w:val="56DE2F1C"/>
    <w:rsid w:val="57081358"/>
    <w:rsid w:val="570A256F"/>
    <w:rsid w:val="57662D93"/>
    <w:rsid w:val="58273C02"/>
    <w:rsid w:val="59321D6A"/>
    <w:rsid w:val="59363364"/>
    <w:rsid w:val="59B63113"/>
    <w:rsid w:val="59EA5D60"/>
    <w:rsid w:val="5A6B73F1"/>
    <w:rsid w:val="5A8C0B16"/>
    <w:rsid w:val="5ABE1C64"/>
    <w:rsid w:val="5AF755AE"/>
    <w:rsid w:val="5B1B1026"/>
    <w:rsid w:val="5C673745"/>
    <w:rsid w:val="5CD16A02"/>
    <w:rsid w:val="5D2A7416"/>
    <w:rsid w:val="5D7D6DCC"/>
    <w:rsid w:val="5D801EDD"/>
    <w:rsid w:val="5D857178"/>
    <w:rsid w:val="5D972077"/>
    <w:rsid w:val="5E5F5772"/>
    <w:rsid w:val="5EBA6F1E"/>
    <w:rsid w:val="5ECF690A"/>
    <w:rsid w:val="5ED60711"/>
    <w:rsid w:val="5F451435"/>
    <w:rsid w:val="5FD42745"/>
    <w:rsid w:val="5FD56E87"/>
    <w:rsid w:val="5FDB31EF"/>
    <w:rsid w:val="600538A5"/>
    <w:rsid w:val="60C604AB"/>
    <w:rsid w:val="618D2162"/>
    <w:rsid w:val="61A40E79"/>
    <w:rsid w:val="620B7F6F"/>
    <w:rsid w:val="62502C1F"/>
    <w:rsid w:val="62556AF4"/>
    <w:rsid w:val="626F0F41"/>
    <w:rsid w:val="62F3068A"/>
    <w:rsid w:val="63123525"/>
    <w:rsid w:val="633F6421"/>
    <w:rsid w:val="634375F8"/>
    <w:rsid w:val="636D5D54"/>
    <w:rsid w:val="63B130CE"/>
    <w:rsid w:val="657C7BC4"/>
    <w:rsid w:val="65D326AB"/>
    <w:rsid w:val="65FD508F"/>
    <w:rsid w:val="66114535"/>
    <w:rsid w:val="665D112D"/>
    <w:rsid w:val="669C405D"/>
    <w:rsid w:val="66CE16B9"/>
    <w:rsid w:val="66F4073B"/>
    <w:rsid w:val="673542A9"/>
    <w:rsid w:val="67542D87"/>
    <w:rsid w:val="67CC5D59"/>
    <w:rsid w:val="68C15847"/>
    <w:rsid w:val="69407E39"/>
    <w:rsid w:val="6A362160"/>
    <w:rsid w:val="6A647873"/>
    <w:rsid w:val="6A682DD1"/>
    <w:rsid w:val="6AB621E0"/>
    <w:rsid w:val="6AD959DC"/>
    <w:rsid w:val="6ADF6E0B"/>
    <w:rsid w:val="6B9459CB"/>
    <w:rsid w:val="6B9755B5"/>
    <w:rsid w:val="6BF54648"/>
    <w:rsid w:val="6CDF408C"/>
    <w:rsid w:val="6CFA05A3"/>
    <w:rsid w:val="6D1C4C91"/>
    <w:rsid w:val="6DDA6E1B"/>
    <w:rsid w:val="6E912274"/>
    <w:rsid w:val="6EB8331F"/>
    <w:rsid w:val="6EBC6A47"/>
    <w:rsid w:val="6F190B3E"/>
    <w:rsid w:val="6F282195"/>
    <w:rsid w:val="6F4B586B"/>
    <w:rsid w:val="6F5D510A"/>
    <w:rsid w:val="6F661B72"/>
    <w:rsid w:val="6F863DBE"/>
    <w:rsid w:val="6FA75FD3"/>
    <w:rsid w:val="6FBF5C06"/>
    <w:rsid w:val="70000C41"/>
    <w:rsid w:val="702301CD"/>
    <w:rsid w:val="702364BF"/>
    <w:rsid w:val="703877B7"/>
    <w:rsid w:val="704F046B"/>
    <w:rsid w:val="70512AD7"/>
    <w:rsid w:val="70EA59BD"/>
    <w:rsid w:val="71313AC1"/>
    <w:rsid w:val="71D1444C"/>
    <w:rsid w:val="72137CFD"/>
    <w:rsid w:val="7306072F"/>
    <w:rsid w:val="73CB2F73"/>
    <w:rsid w:val="748C590E"/>
    <w:rsid w:val="749A0D4B"/>
    <w:rsid w:val="74FF2584"/>
    <w:rsid w:val="754F2FED"/>
    <w:rsid w:val="7564688B"/>
    <w:rsid w:val="756D3991"/>
    <w:rsid w:val="76005497"/>
    <w:rsid w:val="761820AD"/>
    <w:rsid w:val="76201457"/>
    <w:rsid w:val="76D7324F"/>
    <w:rsid w:val="76FC7B72"/>
    <w:rsid w:val="776D405D"/>
    <w:rsid w:val="77C47EA4"/>
    <w:rsid w:val="79F54F70"/>
    <w:rsid w:val="7A250F33"/>
    <w:rsid w:val="7AAA3597"/>
    <w:rsid w:val="7B0855B3"/>
    <w:rsid w:val="7B3825ED"/>
    <w:rsid w:val="7B54440C"/>
    <w:rsid w:val="7BA24A2A"/>
    <w:rsid w:val="7C200562"/>
    <w:rsid w:val="7CC16174"/>
    <w:rsid w:val="7D233958"/>
    <w:rsid w:val="7E0721F2"/>
    <w:rsid w:val="7E135544"/>
    <w:rsid w:val="7E2B081E"/>
    <w:rsid w:val="7E925AFA"/>
    <w:rsid w:val="7EC917AA"/>
    <w:rsid w:val="7ED15FC5"/>
    <w:rsid w:val="7ED476C6"/>
    <w:rsid w:val="7F500E6E"/>
    <w:rsid w:val="7F6D7490"/>
    <w:rsid w:val="7FE72592"/>
    <w:rsid w:val="7FF30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C4D5A"/>
  <w15:docId w15:val="{E8BD21E2-D05A-4C67-AEC7-34D0EDE5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qFormat="1"/>
    <w:lsdException w:name="Body Text First Indent 2" w:uiPriority="0"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ind w:left="2237"/>
      <w:jc w:val="left"/>
      <w:outlineLvl w:val="0"/>
    </w:pPr>
    <w:rPr>
      <w:rFonts w:ascii="黑体" w:eastAsia="黑体" w:hAnsi="黑体" w:cs="Times New Roman"/>
      <w:kern w:val="0"/>
      <w:sz w:val="72"/>
      <w:szCs w:val="72"/>
      <w:lang w:val="zh-CN" w:eastAsia="en-US"/>
    </w:rPr>
  </w:style>
  <w:style w:type="paragraph" w:styleId="2">
    <w:name w:val="heading 2"/>
    <w:basedOn w:val="a"/>
    <w:next w:val="a"/>
    <w:link w:val="20"/>
    <w:qFormat/>
    <w:pPr>
      <w:jc w:val="left"/>
      <w:outlineLvl w:val="1"/>
    </w:pPr>
    <w:rPr>
      <w:rFonts w:ascii="黑体" w:eastAsia="黑体" w:hAnsi="黑体" w:cs="Times New Roman"/>
      <w:kern w:val="0"/>
      <w:sz w:val="44"/>
      <w:szCs w:val="44"/>
      <w:lang w:val="zh-CN" w:eastAsia="en-US"/>
    </w:rPr>
  </w:style>
  <w:style w:type="paragraph" w:styleId="3">
    <w:name w:val="heading 3"/>
    <w:basedOn w:val="a"/>
    <w:next w:val="a"/>
    <w:link w:val="30"/>
    <w:qFormat/>
    <w:pPr>
      <w:jc w:val="left"/>
      <w:outlineLvl w:val="2"/>
    </w:pPr>
    <w:rPr>
      <w:rFonts w:ascii="黑体" w:eastAsia="黑体" w:hAnsi="黑体" w:cs="Times New Roman"/>
      <w:kern w:val="0"/>
      <w:sz w:val="30"/>
      <w:szCs w:val="30"/>
      <w:lang w:val="zh-CN"/>
    </w:rPr>
  </w:style>
  <w:style w:type="paragraph" w:styleId="4">
    <w:name w:val="heading 4"/>
    <w:basedOn w:val="a"/>
    <w:next w:val="a"/>
    <w:link w:val="40"/>
    <w:uiPriority w:val="9"/>
    <w:qFormat/>
    <w:pPr>
      <w:spacing w:before="29"/>
      <w:ind w:left="102"/>
      <w:jc w:val="left"/>
      <w:outlineLvl w:val="3"/>
    </w:pPr>
    <w:rPr>
      <w:rFonts w:ascii="宋体" w:eastAsia="宋体" w:hAnsi="宋体" w:cs="Times New Roman"/>
      <w:kern w:val="0"/>
      <w:sz w:val="24"/>
      <w:szCs w:val="24"/>
      <w:lang w:val="zh-CN" w:eastAsia="en-US"/>
    </w:rPr>
  </w:style>
  <w:style w:type="paragraph" w:styleId="5">
    <w:name w:val="heading 5"/>
    <w:basedOn w:val="a"/>
    <w:next w:val="a"/>
    <w:link w:val="50"/>
    <w:qFormat/>
    <w:pPr>
      <w:keepNext/>
      <w:keepLines/>
      <w:tabs>
        <w:tab w:val="left" w:pos="2160"/>
      </w:tabs>
      <w:spacing w:before="280" w:after="290" w:line="376" w:lineRule="auto"/>
      <w:ind w:left="1008" w:hanging="1008"/>
      <w:outlineLvl w:val="4"/>
    </w:pPr>
    <w:rPr>
      <w:rFonts w:ascii="Times New Roman" w:eastAsia="楷体_GB2312" w:hAnsi="Times New Roman" w:cs="Times New Roman"/>
      <w:b/>
      <w:sz w:val="28"/>
      <w:szCs w:val="20"/>
      <w:lang w:val="zh-CN"/>
    </w:rPr>
  </w:style>
  <w:style w:type="paragraph" w:styleId="6">
    <w:name w:val="heading 6"/>
    <w:basedOn w:val="a"/>
    <w:next w:val="a"/>
    <w:link w:val="60"/>
    <w:qFormat/>
    <w:pPr>
      <w:keepNext/>
      <w:keepLines/>
      <w:tabs>
        <w:tab w:val="left" w:pos="2520"/>
      </w:tabs>
      <w:spacing w:before="240" w:after="64" w:line="320" w:lineRule="auto"/>
      <w:ind w:left="1152" w:hanging="1152"/>
      <w:outlineLvl w:val="5"/>
    </w:pPr>
    <w:rPr>
      <w:rFonts w:ascii="Arial" w:eastAsia="黑体" w:hAnsi="Arial" w:cs="Times New Roman"/>
      <w:b/>
      <w:sz w:val="24"/>
      <w:szCs w:val="20"/>
      <w:lang w:val="zh-CN"/>
    </w:rPr>
  </w:style>
  <w:style w:type="paragraph" w:styleId="7">
    <w:name w:val="heading 7"/>
    <w:basedOn w:val="a"/>
    <w:next w:val="a"/>
    <w:link w:val="70"/>
    <w:qFormat/>
    <w:pPr>
      <w:keepNext/>
      <w:keepLines/>
      <w:tabs>
        <w:tab w:val="left" w:pos="3240"/>
      </w:tabs>
      <w:spacing w:before="240" w:after="64" w:line="320" w:lineRule="auto"/>
      <w:ind w:left="1296" w:hanging="1296"/>
      <w:outlineLvl w:val="6"/>
    </w:pPr>
    <w:rPr>
      <w:rFonts w:ascii="Times New Roman" w:eastAsia="楷体_GB2312" w:hAnsi="Times New Roman" w:cs="Times New Roman"/>
      <w:b/>
      <w:sz w:val="24"/>
      <w:szCs w:val="20"/>
      <w:lang w:val="zh-CN"/>
    </w:rPr>
  </w:style>
  <w:style w:type="paragraph" w:styleId="8">
    <w:name w:val="heading 8"/>
    <w:basedOn w:val="a"/>
    <w:next w:val="a"/>
    <w:link w:val="80"/>
    <w:qFormat/>
    <w:pPr>
      <w:keepNext/>
      <w:keepLines/>
      <w:tabs>
        <w:tab w:val="left" w:pos="3600"/>
      </w:tabs>
      <w:spacing w:before="240" w:after="64" w:line="320" w:lineRule="auto"/>
      <w:ind w:left="1440" w:hanging="1440"/>
      <w:outlineLvl w:val="7"/>
    </w:pPr>
    <w:rPr>
      <w:rFonts w:ascii="Arial" w:eastAsia="黑体" w:hAnsi="Arial" w:cs="Times New Roman"/>
      <w:sz w:val="24"/>
      <w:szCs w:val="20"/>
      <w:lang w:val="zh-CN"/>
    </w:rPr>
  </w:style>
  <w:style w:type="paragraph" w:styleId="9">
    <w:name w:val="heading 9"/>
    <w:basedOn w:val="a"/>
    <w:next w:val="a"/>
    <w:link w:val="90"/>
    <w:qFormat/>
    <w:pPr>
      <w:keepNext/>
      <w:keepLines/>
      <w:tabs>
        <w:tab w:val="left" w:pos="3960"/>
      </w:tabs>
      <w:spacing w:before="240" w:after="64" w:line="320" w:lineRule="auto"/>
      <w:ind w:left="1584" w:hanging="1584"/>
      <w:outlineLvl w:val="8"/>
    </w:pPr>
    <w:rPr>
      <w:rFonts w:ascii="Arial" w:eastAsia="黑体" w:hAnsi="Arial" w:cs="Times New Roman"/>
      <w:sz w:val="28"/>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1260" w:hanging="420"/>
    </w:pPr>
    <w:rPr>
      <w:rFonts w:ascii="Times New Roman" w:eastAsia="宋体" w:hAnsi="Times New Roman" w:cs="Times New Roman"/>
      <w:szCs w:val="20"/>
    </w:rPr>
  </w:style>
  <w:style w:type="paragraph" w:styleId="71">
    <w:name w:val="toc 7"/>
    <w:basedOn w:val="a"/>
    <w:next w:val="a"/>
    <w:uiPriority w:val="39"/>
    <w:unhideWhenUsed/>
    <w:qFormat/>
    <w:pPr>
      <w:ind w:left="1320"/>
      <w:jc w:val="left"/>
    </w:pPr>
    <w:rPr>
      <w:rFonts w:ascii="Calibri" w:eastAsia="宋体" w:hAnsi="Calibri" w:cs="Calibri"/>
      <w:kern w:val="0"/>
      <w:sz w:val="18"/>
      <w:szCs w:val="18"/>
      <w:lang w:eastAsia="en-US"/>
    </w:rPr>
  </w:style>
  <w:style w:type="paragraph" w:styleId="a3">
    <w:name w:val="Normal Indent"/>
    <w:basedOn w:val="a"/>
    <w:link w:val="a4"/>
    <w:qFormat/>
    <w:pPr>
      <w:spacing w:line="560" w:lineRule="atLeast"/>
      <w:ind w:firstLine="567"/>
    </w:pPr>
    <w:rPr>
      <w:sz w:val="28"/>
    </w:rPr>
  </w:style>
  <w:style w:type="paragraph" w:styleId="a5">
    <w:name w:val="caption"/>
    <w:basedOn w:val="a"/>
    <w:next w:val="a"/>
    <w:link w:val="a6"/>
    <w:qFormat/>
    <w:pPr>
      <w:adjustRightInd w:val="0"/>
      <w:snapToGrid w:val="0"/>
      <w:spacing w:line="360" w:lineRule="auto"/>
      <w:jc w:val="center"/>
    </w:pPr>
    <w:rPr>
      <w:rFonts w:ascii="宋体" w:hAnsi="Arial"/>
      <w:b/>
      <w:sz w:val="24"/>
    </w:rPr>
  </w:style>
  <w:style w:type="paragraph" w:styleId="a7">
    <w:name w:val="Document Map"/>
    <w:basedOn w:val="a"/>
    <w:link w:val="a8"/>
    <w:unhideWhenUsed/>
    <w:qFormat/>
    <w:pPr>
      <w:jc w:val="left"/>
    </w:pPr>
    <w:rPr>
      <w:rFonts w:ascii="宋体" w:hAnsi="Calibri" w:cs="黑体"/>
      <w:sz w:val="18"/>
      <w:szCs w:val="18"/>
      <w:lang w:eastAsia="en-US"/>
    </w:rPr>
  </w:style>
  <w:style w:type="paragraph" w:styleId="a9">
    <w:name w:val="annotation text"/>
    <w:basedOn w:val="a"/>
    <w:link w:val="aa"/>
    <w:uiPriority w:val="99"/>
    <w:unhideWhenUsed/>
    <w:qFormat/>
    <w:pPr>
      <w:jc w:val="left"/>
    </w:pPr>
    <w:rPr>
      <w:rFonts w:ascii="Calibri" w:hAnsi="Calibri" w:cs="黑体"/>
      <w:sz w:val="22"/>
      <w:lang w:eastAsia="en-US"/>
    </w:rPr>
  </w:style>
  <w:style w:type="paragraph" w:styleId="ab">
    <w:name w:val="Body Text"/>
    <w:basedOn w:val="a"/>
    <w:next w:val="21"/>
    <w:link w:val="ac"/>
    <w:unhideWhenUsed/>
    <w:qFormat/>
    <w:pPr>
      <w:spacing w:after="120"/>
    </w:pPr>
  </w:style>
  <w:style w:type="paragraph" w:styleId="21">
    <w:name w:val="Body Text 2"/>
    <w:basedOn w:val="a"/>
    <w:next w:val="a"/>
    <w:link w:val="22"/>
    <w:qFormat/>
    <w:pPr>
      <w:spacing w:after="120" w:line="480" w:lineRule="auto"/>
    </w:pPr>
    <w:rPr>
      <w:rFonts w:ascii="Times New Roman" w:eastAsia="宋体" w:hAnsi="Times New Roman" w:cs="Times New Roman"/>
      <w:szCs w:val="20"/>
    </w:rPr>
  </w:style>
  <w:style w:type="paragraph" w:styleId="ad">
    <w:name w:val="Body Text Indent"/>
    <w:basedOn w:val="a"/>
    <w:next w:val="ae"/>
    <w:link w:val="af"/>
    <w:unhideWhenUsed/>
    <w:qFormat/>
    <w:pPr>
      <w:spacing w:line="360" w:lineRule="auto"/>
      <w:ind w:firstLineChars="147" w:firstLine="353"/>
      <w:jc w:val="left"/>
    </w:pPr>
    <w:rPr>
      <w:rFonts w:ascii="宋体" w:eastAsia="宋体" w:hAnsi="宋体" w:cs="黑体"/>
      <w:kern w:val="0"/>
      <w:sz w:val="24"/>
      <w:lang w:eastAsia="en-US"/>
    </w:rPr>
  </w:style>
  <w:style w:type="paragraph" w:styleId="ae">
    <w:name w:val="envelope return"/>
    <w:basedOn w:val="a"/>
    <w:qFormat/>
    <w:pPr>
      <w:snapToGrid w:val="0"/>
    </w:pPr>
    <w:rPr>
      <w:rFonts w:ascii="Arial" w:hAnsi="Arial"/>
    </w:rPr>
  </w:style>
  <w:style w:type="paragraph" w:styleId="41">
    <w:name w:val="index 4"/>
    <w:basedOn w:val="a"/>
    <w:next w:val="a"/>
    <w:qFormat/>
    <w:pPr>
      <w:ind w:leftChars="600" w:left="600"/>
    </w:pPr>
    <w:rPr>
      <w:rFonts w:ascii="Times New Roman" w:eastAsia="宋体" w:hAnsi="Times New Roman" w:cs="Times New Roman"/>
      <w:szCs w:val="24"/>
    </w:rPr>
  </w:style>
  <w:style w:type="paragraph" w:styleId="51">
    <w:name w:val="toc 5"/>
    <w:basedOn w:val="a"/>
    <w:next w:val="a"/>
    <w:uiPriority w:val="39"/>
    <w:unhideWhenUsed/>
    <w:qFormat/>
    <w:pPr>
      <w:ind w:left="880"/>
      <w:jc w:val="left"/>
    </w:pPr>
    <w:rPr>
      <w:rFonts w:ascii="Calibri" w:eastAsia="宋体" w:hAnsi="Calibri" w:cs="Calibri"/>
      <w:kern w:val="0"/>
      <w:sz w:val="18"/>
      <w:szCs w:val="18"/>
      <w:lang w:eastAsia="en-US"/>
    </w:rPr>
  </w:style>
  <w:style w:type="paragraph" w:styleId="32">
    <w:name w:val="toc 3"/>
    <w:basedOn w:val="a"/>
    <w:next w:val="a"/>
    <w:uiPriority w:val="39"/>
    <w:unhideWhenUsed/>
    <w:qFormat/>
    <w:pPr>
      <w:spacing w:line="440" w:lineRule="exact"/>
      <w:ind w:firstLine="525"/>
      <w:jc w:val="left"/>
    </w:pPr>
    <w:rPr>
      <w:rFonts w:ascii="Calibri" w:eastAsia="宋体" w:hAnsi="Calibri" w:cs="Calibri"/>
      <w:iCs/>
      <w:kern w:val="0"/>
      <w:sz w:val="20"/>
      <w:szCs w:val="20"/>
      <w:lang w:eastAsia="en-US"/>
    </w:rPr>
  </w:style>
  <w:style w:type="paragraph" w:styleId="af0">
    <w:name w:val="Plain Text"/>
    <w:basedOn w:val="a"/>
    <w:link w:val="af1"/>
    <w:qFormat/>
    <w:rPr>
      <w:rFonts w:ascii="宋体" w:hAnsi="Courier New"/>
    </w:rPr>
  </w:style>
  <w:style w:type="paragraph" w:styleId="81">
    <w:name w:val="toc 8"/>
    <w:basedOn w:val="a"/>
    <w:next w:val="a"/>
    <w:uiPriority w:val="39"/>
    <w:unhideWhenUsed/>
    <w:qFormat/>
    <w:pPr>
      <w:ind w:left="1540"/>
      <w:jc w:val="left"/>
    </w:pPr>
    <w:rPr>
      <w:rFonts w:ascii="Calibri" w:eastAsia="宋体" w:hAnsi="Calibri" w:cs="Calibri"/>
      <w:kern w:val="0"/>
      <w:sz w:val="18"/>
      <w:szCs w:val="18"/>
      <w:lang w:eastAsia="en-US"/>
    </w:rPr>
  </w:style>
  <w:style w:type="paragraph" w:styleId="af2">
    <w:name w:val="Date"/>
    <w:basedOn w:val="a"/>
    <w:next w:val="a"/>
    <w:link w:val="af3"/>
    <w:qFormat/>
    <w:pPr>
      <w:ind w:leftChars="2500" w:left="100"/>
      <w:jc w:val="left"/>
    </w:pPr>
    <w:rPr>
      <w:rFonts w:ascii="Calibri" w:hAnsi="Calibri" w:cs="黑体"/>
      <w:sz w:val="22"/>
      <w:lang w:eastAsia="en-US"/>
    </w:rPr>
  </w:style>
  <w:style w:type="paragraph" w:styleId="23">
    <w:name w:val="Body Text Indent 2"/>
    <w:basedOn w:val="a"/>
    <w:link w:val="24"/>
    <w:qFormat/>
    <w:pPr>
      <w:adjustRightInd w:val="0"/>
      <w:snapToGrid w:val="0"/>
      <w:spacing w:before="120" w:line="360" w:lineRule="auto"/>
      <w:ind w:firstLine="539"/>
      <w:textAlignment w:val="baseline"/>
    </w:pPr>
    <w:rPr>
      <w:rFonts w:ascii="宋体" w:hAnsi="宋体"/>
      <w:sz w:val="28"/>
      <w:szCs w:val="28"/>
    </w:rPr>
  </w:style>
  <w:style w:type="paragraph" w:styleId="af4">
    <w:name w:val="Balloon Text"/>
    <w:basedOn w:val="a"/>
    <w:link w:val="af5"/>
    <w:unhideWhenUsed/>
    <w:qFormat/>
    <w:pPr>
      <w:jc w:val="left"/>
    </w:pPr>
    <w:rPr>
      <w:rFonts w:ascii="Calibri" w:hAnsi="Calibri" w:cs="黑体"/>
      <w:sz w:val="18"/>
      <w:szCs w:val="18"/>
      <w:lang w:eastAsia="en-US"/>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line="440" w:lineRule="exact"/>
      <w:jc w:val="left"/>
    </w:pPr>
    <w:rPr>
      <w:rFonts w:ascii="Calibri" w:eastAsia="宋体" w:hAnsi="Calibri" w:cs="Calibri"/>
      <w:b/>
      <w:bCs/>
      <w:caps/>
      <w:kern w:val="0"/>
      <w:sz w:val="20"/>
      <w:szCs w:val="20"/>
      <w:lang w:eastAsia="en-US"/>
    </w:rPr>
  </w:style>
  <w:style w:type="paragraph" w:styleId="42">
    <w:name w:val="toc 4"/>
    <w:basedOn w:val="a"/>
    <w:next w:val="a"/>
    <w:uiPriority w:val="39"/>
    <w:unhideWhenUsed/>
    <w:qFormat/>
    <w:pPr>
      <w:ind w:left="660"/>
      <w:jc w:val="left"/>
    </w:pPr>
    <w:rPr>
      <w:rFonts w:ascii="Calibri" w:eastAsia="宋体" w:hAnsi="Calibri" w:cs="Calibri"/>
      <w:kern w:val="0"/>
      <w:sz w:val="18"/>
      <w:szCs w:val="18"/>
      <w:lang w:eastAsia="en-US"/>
    </w:rPr>
  </w:style>
  <w:style w:type="paragraph" w:styleId="afa">
    <w:name w:val="Subtitle"/>
    <w:basedOn w:val="a"/>
    <w:next w:val="a"/>
    <w:link w:val="afb"/>
    <w:qFormat/>
    <w:pPr>
      <w:spacing w:before="240" w:after="60" w:line="312" w:lineRule="auto"/>
      <w:jc w:val="center"/>
      <w:outlineLvl w:val="1"/>
    </w:pPr>
    <w:rPr>
      <w:rFonts w:ascii="Cambria" w:hAnsi="Cambria"/>
      <w:b/>
      <w:kern w:val="28"/>
      <w:sz w:val="32"/>
    </w:rPr>
  </w:style>
  <w:style w:type="paragraph" w:styleId="afc">
    <w:name w:val="footnote text"/>
    <w:basedOn w:val="a"/>
    <w:link w:val="afd"/>
    <w:qFormat/>
    <w:pPr>
      <w:snapToGrid w:val="0"/>
    </w:pPr>
    <w:rPr>
      <w:sz w:val="18"/>
      <w:szCs w:val="18"/>
    </w:rPr>
  </w:style>
  <w:style w:type="paragraph" w:styleId="61">
    <w:name w:val="toc 6"/>
    <w:basedOn w:val="a"/>
    <w:next w:val="a"/>
    <w:uiPriority w:val="39"/>
    <w:unhideWhenUsed/>
    <w:qFormat/>
    <w:pPr>
      <w:ind w:left="1100"/>
      <w:jc w:val="left"/>
    </w:pPr>
    <w:rPr>
      <w:rFonts w:ascii="Calibri" w:eastAsia="宋体" w:hAnsi="Calibri" w:cs="Calibri"/>
      <w:kern w:val="0"/>
      <w:sz w:val="18"/>
      <w:szCs w:val="18"/>
      <w:lang w:eastAsia="en-US"/>
    </w:rPr>
  </w:style>
  <w:style w:type="paragraph" w:styleId="33">
    <w:name w:val="Body Text Indent 3"/>
    <w:basedOn w:val="a"/>
    <w:link w:val="34"/>
    <w:qFormat/>
    <w:pPr>
      <w:ind w:firstLineChars="200" w:firstLine="420"/>
    </w:pPr>
    <w:rPr>
      <w:rFonts w:ascii="宋体" w:eastAsia="宋体" w:hAnsi="宋体" w:cs="Times New Roman"/>
      <w:szCs w:val="24"/>
    </w:rPr>
  </w:style>
  <w:style w:type="paragraph" w:styleId="25">
    <w:name w:val="toc 2"/>
    <w:basedOn w:val="a"/>
    <w:next w:val="a"/>
    <w:uiPriority w:val="39"/>
    <w:unhideWhenUsed/>
    <w:qFormat/>
    <w:pPr>
      <w:spacing w:line="440" w:lineRule="exact"/>
      <w:ind w:firstLine="300"/>
      <w:jc w:val="left"/>
    </w:pPr>
    <w:rPr>
      <w:rFonts w:ascii="Calibri" w:eastAsia="宋体" w:hAnsi="Calibri" w:cs="Calibri"/>
      <w:smallCaps/>
      <w:kern w:val="0"/>
      <w:sz w:val="20"/>
      <w:szCs w:val="20"/>
      <w:lang w:eastAsia="en-US"/>
    </w:rPr>
  </w:style>
  <w:style w:type="paragraph" w:styleId="91">
    <w:name w:val="toc 9"/>
    <w:basedOn w:val="a"/>
    <w:next w:val="a"/>
    <w:uiPriority w:val="39"/>
    <w:unhideWhenUsed/>
    <w:qFormat/>
    <w:pPr>
      <w:ind w:left="1760"/>
      <w:jc w:val="left"/>
    </w:pPr>
    <w:rPr>
      <w:rFonts w:ascii="Calibri" w:eastAsia="宋体" w:hAnsi="Calibri" w:cs="Calibri"/>
      <w:kern w:val="0"/>
      <w:sz w:val="18"/>
      <w:szCs w:val="18"/>
      <w:lang w:eastAsia="en-US"/>
    </w:rPr>
  </w:style>
  <w:style w:type="paragraph" w:styleId="afe">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ff">
    <w:name w:val="Title"/>
    <w:basedOn w:val="a"/>
    <w:next w:val="a"/>
    <w:link w:val="aff0"/>
    <w:qFormat/>
    <w:pPr>
      <w:spacing w:before="240" w:after="60"/>
      <w:jc w:val="center"/>
      <w:outlineLvl w:val="0"/>
    </w:pPr>
    <w:rPr>
      <w:rFonts w:ascii="Cambria" w:hAnsi="Cambria"/>
      <w:b/>
      <w:bCs/>
      <w:sz w:val="32"/>
      <w:szCs w:val="32"/>
    </w:rPr>
  </w:style>
  <w:style w:type="paragraph" w:styleId="aff1">
    <w:name w:val="annotation subject"/>
    <w:basedOn w:val="a9"/>
    <w:next w:val="a9"/>
    <w:link w:val="aff2"/>
    <w:unhideWhenUsed/>
    <w:qFormat/>
    <w:rPr>
      <w:b/>
      <w:bCs/>
    </w:rPr>
  </w:style>
  <w:style w:type="paragraph" w:styleId="aff3">
    <w:name w:val="Body Text First Indent"/>
    <w:basedOn w:val="ab"/>
    <w:next w:val="26"/>
    <w:link w:val="aff4"/>
    <w:uiPriority w:val="99"/>
    <w:qFormat/>
    <w:pPr>
      <w:ind w:firstLineChars="100" w:firstLine="420"/>
    </w:pPr>
    <w:rPr>
      <w:rFonts w:ascii="宋体" w:hAnsi="宋体" w:cs="黑体"/>
      <w:szCs w:val="23"/>
      <w:lang w:eastAsia="en-US"/>
    </w:rPr>
  </w:style>
  <w:style w:type="paragraph" w:styleId="26">
    <w:name w:val="Body Text First Indent 2"/>
    <w:basedOn w:val="ad"/>
    <w:next w:val="a"/>
    <w:link w:val="27"/>
    <w:unhideWhenUsed/>
    <w:qFormat/>
    <w:pPr>
      <w:spacing w:after="120" w:line="240" w:lineRule="auto"/>
      <w:ind w:leftChars="200" w:left="420" w:firstLineChars="200" w:firstLine="420"/>
    </w:pPr>
    <w:rPr>
      <w:rFonts w:ascii="Times New Roman" w:hAnsi="Times New Roman"/>
      <w:kern w:val="2"/>
      <w:sz w:val="21"/>
    </w:rPr>
  </w:style>
  <w:style w:type="table" w:styleId="af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0"/>
    <w:uiPriority w:val="22"/>
    <w:qFormat/>
    <w:rPr>
      <w:b/>
      <w:bCs/>
    </w:rPr>
  </w:style>
  <w:style w:type="character" w:styleId="aff7">
    <w:name w:val="page number"/>
    <w:qFormat/>
  </w:style>
  <w:style w:type="character" w:styleId="aff8">
    <w:name w:val="FollowedHyperlink"/>
    <w:basedOn w:val="a0"/>
    <w:uiPriority w:val="99"/>
    <w:semiHidden/>
    <w:unhideWhenUsed/>
    <w:qFormat/>
    <w:rPr>
      <w:color w:val="800080" w:themeColor="followedHyperlink"/>
      <w:u w:val="single"/>
    </w:rPr>
  </w:style>
  <w:style w:type="character" w:styleId="aff9">
    <w:name w:val="Emphasis"/>
    <w:qFormat/>
    <w:rPr>
      <w:i/>
      <w:iCs/>
    </w:rPr>
  </w:style>
  <w:style w:type="character" w:styleId="HTML">
    <w:name w:val="HTML Definition"/>
    <w:basedOn w:val="a0"/>
    <w:uiPriority w:val="99"/>
    <w:semiHidden/>
    <w:unhideWhenUsed/>
    <w:qFormat/>
    <w:rPr>
      <w:i/>
      <w:iCs/>
    </w:rPr>
  </w:style>
  <w:style w:type="character" w:styleId="affa">
    <w:name w:val="Hyperlink"/>
    <w:uiPriority w:val="99"/>
    <w:unhideWhenUsed/>
    <w:qFormat/>
    <w:rPr>
      <w:color w:val="333333"/>
      <w:u w:val="none"/>
    </w:rPr>
  </w:style>
  <w:style w:type="character" w:styleId="HTML0">
    <w:name w:val="HTML Code"/>
    <w:basedOn w:val="a0"/>
    <w:uiPriority w:val="99"/>
    <w:semiHidden/>
    <w:unhideWhenUsed/>
    <w:qFormat/>
    <w:rPr>
      <w:rFonts w:ascii="monospace" w:eastAsia="monospace" w:hAnsi="monospace" w:cs="monospace"/>
      <w:sz w:val="21"/>
      <w:szCs w:val="21"/>
    </w:rPr>
  </w:style>
  <w:style w:type="character" w:styleId="affb">
    <w:name w:val="annotation reference"/>
    <w:unhideWhenUsed/>
    <w:qFormat/>
    <w:rPr>
      <w:sz w:val="21"/>
      <w:szCs w:val="21"/>
    </w:rPr>
  </w:style>
  <w:style w:type="character" w:styleId="HTML1">
    <w:name w:val="HTML Keyboard"/>
    <w:basedOn w:val="a0"/>
    <w:uiPriority w:val="99"/>
    <w:semiHidden/>
    <w:unhideWhenUsed/>
    <w:qFormat/>
    <w:rPr>
      <w:rFonts w:ascii="monospace" w:eastAsia="monospace" w:hAnsi="monospace" w:cs="monospace" w:hint="default"/>
      <w:sz w:val="21"/>
      <w:szCs w:val="21"/>
    </w:rPr>
  </w:style>
  <w:style w:type="character" w:styleId="HTML2">
    <w:name w:val="HTML Sample"/>
    <w:basedOn w:val="a0"/>
    <w:uiPriority w:val="99"/>
    <w:semiHidden/>
    <w:unhideWhenUsed/>
    <w:qFormat/>
    <w:rPr>
      <w:rFonts w:ascii="monospace" w:eastAsia="monospace" w:hAnsi="monospace" w:cs="monospace" w:hint="default"/>
      <w:sz w:val="21"/>
      <w:szCs w:val="21"/>
    </w:rPr>
  </w:style>
  <w:style w:type="paragraph" w:customStyle="1" w:styleId="BodyText21">
    <w:name w:val="Body Text 21"/>
    <w:basedOn w:val="a"/>
    <w:qFormat/>
    <w:pPr>
      <w:tabs>
        <w:tab w:val="left" w:pos="3261"/>
        <w:tab w:val="left" w:pos="4536"/>
      </w:tabs>
      <w:spacing w:after="120" w:line="480" w:lineRule="auto"/>
    </w:pPr>
    <w:rPr>
      <w:szCs w:val="24"/>
    </w:rPr>
  </w:style>
  <w:style w:type="character" w:customStyle="1" w:styleId="10">
    <w:name w:val="标题 1 字符"/>
    <w:basedOn w:val="a0"/>
    <w:link w:val="1"/>
    <w:uiPriority w:val="9"/>
    <w:qFormat/>
    <w:rPr>
      <w:rFonts w:ascii="黑体" w:eastAsia="黑体" w:hAnsi="黑体" w:cs="Times New Roman"/>
      <w:kern w:val="0"/>
      <w:sz w:val="72"/>
      <w:szCs w:val="72"/>
      <w:lang w:val="zh-CN" w:eastAsia="en-US"/>
    </w:rPr>
  </w:style>
  <w:style w:type="character" w:customStyle="1" w:styleId="20">
    <w:name w:val="标题 2 字符"/>
    <w:link w:val="2"/>
    <w:qFormat/>
    <w:rPr>
      <w:rFonts w:ascii="黑体" w:eastAsia="黑体" w:hAnsi="黑体" w:cs="Times New Roman"/>
      <w:kern w:val="0"/>
      <w:sz w:val="44"/>
      <w:szCs w:val="44"/>
      <w:lang w:val="zh-CN" w:eastAsia="en-US"/>
    </w:rPr>
  </w:style>
  <w:style w:type="character" w:customStyle="1" w:styleId="30">
    <w:name w:val="标题 3 字符"/>
    <w:basedOn w:val="a0"/>
    <w:link w:val="3"/>
    <w:qFormat/>
    <w:rPr>
      <w:rFonts w:ascii="黑体" w:eastAsia="黑体" w:hAnsi="黑体" w:cs="Times New Roman"/>
      <w:kern w:val="0"/>
      <w:sz w:val="30"/>
      <w:szCs w:val="30"/>
      <w:lang w:val="zh-CN" w:eastAsia="zh-CN"/>
    </w:rPr>
  </w:style>
  <w:style w:type="character" w:customStyle="1" w:styleId="4Char1">
    <w:name w:val="标题 4 Char1"/>
    <w:uiPriority w:val="9"/>
    <w:qFormat/>
    <w:rPr>
      <w:rFonts w:ascii="宋体" w:eastAsia="宋体" w:hAnsi="宋体" w:cs="Times New Roman"/>
      <w:kern w:val="0"/>
      <w:sz w:val="24"/>
      <w:szCs w:val="24"/>
      <w:lang w:val="zh-CN" w:eastAsia="en-US"/>
    </w:rPr>
  </w:style>
  <w:style w:type="character" w:customStyle="1" w:styleId="50">
    <w:name w:val="标题 5 字符"/>
    <w:basedOn w:val="a0"/>
    <w:link w:val="5"/>
    <w:qFormat/>
    <w:rPr>
      <w:rFonts w:ascii="Times New Roman" w:eastAsia="楷体_GB2312" w:hAnsi="Times New Roman" w:cs="Times New Roman"/>
      <w:b/>
      <w:sz w:val="28"/>
      <w:szCs w:val="20"/>
      <w:lang w:val="zh-CN" w:eastAsia="zh-CN"/>
    </w:rPr>
  </w:style>
  <w:style w:type="character" w:customStyle="1" w:styleId="60">
    <w:name w:val="标题 6 字符"/>
    <w:basedOn w:val="a0"/>
    <w:link w:val="6"/>
    <w:qFormat/>
    <w:rPr>
      <w:rFonts w:ascii="Arial" w:eastAsia="黑体" w:hAnsi="Arial" w:cs="Times New Roman"/>
      <w:b/>
      <w:sz w:val="24"/>
      <w:szCs w:val="20"/>
      <w:lang w:val="zh-CN" w:eastAsia="zh-CN"/>
    </w:rPr>
  </w:style>
  <w:style w:type="character" w:customStyle="1" w:styleId="70">
    <w:name w:val="标题 7 字符"/>
    <w:basedOn w:val="a0"/>
    <w:link w:val="7"/>
    <w:qFormat/>
    <w:rPr>
      <w:rFonts w:ascii="Times New Roman" w:eastAsia="楷体_GB2312" w:hAnsi="Times New Roman" w:cs="Times New Roman"/>
      <w:b/>
      <w:sz w:val="24"/>
      <w:szCs w:val="20"/>
      <w:lang w:val="zh-CN" w:eastAsia="zh-CN"/>
    </w:rPr>
  </w:style>
  <w:style w:type="character" w:customStyle="1" w:styleId="80">
    <w:name w:val="标题 8 字符"/>
    <w:basedOn w:val="a0"/>
    <w:link w:val="8"/>
    <w:qFormat/>
    <w:rPr>
      <w:rFonts w:ascii="Arial" w:eastAsia="黑体" w:hAnsi="Arial" w:cs="Times New Roman"/>
      <w:sz w:val="24"/>
      <w:szCs w:val="20"/>
      <w:lang w:val="zh-CN" w:eastAsia="zh-CN"/>
    </w:rPr>
  </w:style>
  <w:style w:type="character" w:customStyle="1" w:styleId="90">
    <w:name w:val="标题 9 字符"/>
    <w:basedOn w:val="a0"/>
    <w:link w:val="9"/>
    <w:qFormat/>
    <w:rPr>
      <w:rFonts w:ascii="Arial" w:eastAsia="黑体" w:hAnsi="Arial" w:cs="Times New Roman"/>
      <w:sz w:val="28"/>
      <w:szCs w:val="20"/>
      <w:lang w:val="zh-CN" w:eastAsia="zh-CN"/>
    </w:rPr>
  </w:style>
  <w:style w:type="character" w:customStyle="1" w:styleId="af9">
    <w:name w:val="页眉 字符"/>
    <w:basedOn w:val="a0"/>
    <w:link w:val="af8"/>
    <w:qFormat/>
    <w:rPr>
      <w:sz w:val="18"/>
      <w:szCs w:val="18"/>
    </w:rPr>
  </w:style>
  <w:style w:type="character" w:customStyle="1" w:styleId="af7">
    <w:name w:val="页脚 字符"/>
    <w:basedOn w:val="a0"/>
    <w:link w:val="af6"/>
    <w:qFormat/>
    <w:rPr>
      <w:sz w:val="18"/>
      <w:szCs w:val="18"/>
    </w:rPr>
  </w:style>
  <w:style w:type="character" w:customStyle="1" w:styleId="2Char">
    <w:name w:val="标题 2 Char"/>
    <w:basedOn w:val="a0"/>
    <w:qFormat/>
    <w:rPr>
      <w:rFonts w:asciiTheme="majorHAnsi" w:eastAsiaTheme="majorEastAsia" w:hAnsiTheme="majorHAnsi" w:cstheme="majorBidi"/>
      <w:b/>
      <w:bCs/>
      <w:sz w:val="32"/>
      <w:szCs w:val="32"/>
    </w:rPr>
  </w:style>
  <w:style w:type="character" w:customStyle="1" w:styleId="40">
    <w:name w:val="标题 4 字符"/>
    <w:basedOn w:val="a0"/>
    <w:link w:val="4"/>
    <w:qFormat/>
    <w:rPr>
      <w:rFonts w:asciiTheme="majorHAnsi" w:eastAsiaTheme="majorEastAsia" w:hAnsiTheme="majorHAnsi" w:cstheme="majorBidi"/>
      <w:b/>
      <w:bCs/>
      <w:sz w:val="28"/>
      <w:szCs w:val="28"/>
    </w:rPr>
  </w:style>
  <w:style w:type="character" w:customStyle="1" w:styleId="Char1">
    <w:name w:val="批注框文本 Char1"/>
    <w:qFormat/>
    <w:rPr>
      <w:sz w:val="18"/>
      <w:szCs w:val="18"/>
    </w:rPr>
  </w:style>
  <w:style w:type="character" w:customStyle="1" w:styleId="CharChar">
    <w:name w:val="段落 Char Char"/>
    <w:link w:val="Char"/>
    <w:qFormat/>
    <w:locked/>
    <w:rPr>
      <w:rFonts w:eastAsia="宋体"/>
      <w:sz w:val="24"/>
    </w:rPr>
  </w:style>
  <w:style w:type="paragraph" w:customStyle="1" w:styleId="Char">
    <w:name w:val="段落 Char"/>
    <w:basedOn w:val="a"/>
    <w:link w:val="CharChar"/>
    <w:qFormat/>
    <w:pPr>
      <w:topLinePunct/>
      <w:snapToGrid w:val="0"/>
      <w:spacing w:line="360" w:lineRule="auto"/>
      <w:ind w:firstLineChars="200" w:firstLine="200"/>
    </w:pPr>
    <w:rPr>
      <w:rFonts w:eastAsia="宋体"/>
      <w:sz w:val="24"/>
    </w:rPr>
  </w:style>
  <w:style w:type="character" w:customStyle="1" w:styleId="4CharChar">
    <w:name w:val="标题4 Char Char"/>
    <w:link w:val="43"/>
    <w:qFormat/>
    <w:rPr>
      <w:rFonts w:ascii="Arial" w:hAnsi="Arial"/>
      <w:b/>
      <w:bCs/>
      <w:sz w:val="24"/>
      <w:szCs w:val="32"/>
    </w:rPr>
  </w:style>
  <w:style w:type="paragraph" w:customStyle="1" w:styleId="43">
    <w:name w:val="标题4"/>
    <w:basedOn w:val="2"/>
    <w:next w:val="41"/>
    <w:link w:val="4CharChar"/>
    <w:qFormat/>
    <w:pPr>
      <w:keepNext/>
      <w:keepLines/>
      <w:spacing w:before="260" w:after="260" w:line="413" w:lineRule="auto"/>
      <w:jc w:val="both"/>
    </w:pPr>
    <w:rPr>
      <w:rFonts w:ascii="Arial" w:eastAsiaTheme="minorEastAsia" w:hAnsi="Arial" w:cstheme="minorBidi"/>
      <w:b/>
      <w:bCs/>
      <w:kern w:val="2"/>
      <w:sz w:val="24"/>
      <w:szCs w:val="32"/>
      <w:lang w:val="en-US" w:eastAsia="zh-CN"/>
    </w:rPr>
  </w:style>
  <w:style w:type="character" w:customStyle="1" w:styleId="Char10">
    <w:name w:val="明显引用 Char1"/>
    <w:uiPriority w:val="30"/>
    <w:qFormat/>
    <w:rPr>
      <w:rFonts w:ascii="Calibri" w:hAnsi="Calibri" w:cs="黑体"/>
      <w:b/>
      <w:bCs/>
      <w:i/>
      <w:iCs/>
      <w:color w:val="4F81BD"/>
      <w:sz w:val="22"/>
      <w:szCs w:val="22"/>
      <w:lang w:eastAsia="en-US"/>
    </w:rPr>
  </w:style>
  <w:style w:type="character" w:customStyle="1" w:styleId="apple-converted-space">
    <w:name w:val="apple-converted-space"/>
    <w:qFormat/>
  </w:style>
  <w:style w:type="character" w:customStyle="1" w:styleId="aa">
    <w:name w:val="批注文字 字符"/>
    <w:link w:val="a9"/>
    <w:uiPriority w:val="99"/>
    <w:qFormat/>
    <w:rPr>
      <w:rFonts w:ascii="Calibri" w:hAnsi="Calibri" w:cs="黑体"/>
      <w:sz w:val="22"/>
      <w:lang w:eastAsia="en-US"/>
    </w:rPr>
  </w:style>
  <w:style w:type="paragraph" w:customStyle="1" w:styleId="Style40">
    <w:name w:val="_Style 40"/>
    <w:unhideWhenUsed/>
    <w:qFormat/>
    <w:pPr>
      <w:widowControl w:val="0"/>
      <w:jc w:val="both"/>
    </w:pPr>
    <w:rPr>
      <w:rFonts w:asciiTheme="minorHAnsi" w:eastAsiaTheme="minorEastAsia" w:hAnsiTheme="minorHAnsi" w:cstheme="minorBidi"/>
      <w:kern w:val="2"/>
      <w:sz w:val="21"/>
      <w:szCs w:val="22"/>
    </w:rPr>
  </w:style>
  <w:style w:type="character" w:customStyle="1" w:styleId="CharChar1">
    <w:name w:val="Char Char1"/>
    <w:qFormat/>
    <w:rPr>
      <w:kern w:val="2"/>
      <w:sz w:val="18"/>
      <w:szCs w:val="18"/>
    </w:rPr>
  </w:style>
  <w:style w:type="character" w:customStyle="1" w:styleId="CharChar2">
    <w:name w:val="Char Char2"/>
    <w:qFormat/>
    <w:locked/>
    <w:rPr>
      <w:rFonts w:ascii="宋体" w:eastAsia="宋体" w:hAnsi="Arial"/>
      <w:b/>
      <w:sz w:val="24"/>
      <w:lang w:val="en-US" w:eastAsia="zh-CN"/>
    </w:rPr>
  </w:style>
  <w:style w:type="character" w:customStyle="1" w:styleId="a6">
    <w:name w:val="题注 字符"/>
    <w:link w:val="a5"/>
    <w:qFormat/>
    <w:locked/>
    <w:rPr>
      <w:rFonts w:ascii="宋体" w:hAnsi="Arial"/>
      <w:b/>
      <w:sz w:val="24"/>
    </w:rPr>
  </w:style>
  <w:style w:type="character" w:customStyle="1" w:styleId="affc">
    <w:name w:val="引用 字符"/>
    <w:link w:val="affd"/>
    <w:qFormat/>
    <w:rPr>
      <w:i/>
      <w:iCs/>
      <w:color w:val="000000"/>
    </w:rPr>
  </w:style>
  <w:style w:type="paragraph" w:styleId="affd">
    <w:name w:val="Quote"/>
    <w:basedOn w:val="a"/>
    <w:next w:val="a"/>
    <w:link w:val="affc"/>
    <w:qFormat/>
    <w:rPr>
      <w:i/>
      <w:iCs/>
      <w:color w:val="000000"/>
    </w:rPr>
  </w:style>
  <w:style w:type="character" w:customStyle="1" w:styleId="15">
    <w:name w:val="15"/>
    <w:qFormat/>
    <w:rPr>
      <w:rFonts w:ascii="Times New Roman" w:hAnsi="Times New Roman" w:cs="Times New Roman" w:hint="default"/>
      <w:sz w:val="20"/>
      <w:szCs w:val="20"/>
    </w:rPr>
  </w:style>
  <w:style w:type="character" w:customStyle="1" w:styleId="16">
    <w:name w:val="16"/>
    <w:qFormat/>
    <w:rPr>
      <w:rFonts w:ascii="Times New Roman" w:hAnsi="Times New Roman" w:cs="Times New Roman" w:hint="default"/>
      <w:color w:val="000000"/>
    </w:rPr>
  </w:style>
  <w:style w:type="character" w:customStyle="1" w:styleId="FooterChar">
    <w:name w:val="Footer Char"/>
    <w:qFormat/>
    <w:locked/>
    <w:rPr>
      <w:rFonts w:cs="Times New Roman"/>
      <w:sz w:val="18"/>
      <w:szCs w:val="18"/>
    </w:rPr>
  </w:style>
  <w:style w:type="character" w:customStyle="1" w:styleId="12">
    <w:name w:val="不明显强调1"/>
    <w:qFormat/>
    <w:rPr>
      <w:i/>
      <w:iCs/>
      <w:color w:val="808080"/>
    </w:rPr>
  </w:style>
  <w:style w:type="character" w:customStyle="1" w:styleId="13">
    <w:name w:val="不明显参考1"/>
    <w:qFormat/>
    <w:rPr>
      <w:smallCaps/>
      <w:color w:val="C0504D"/>
      <w:u w:val="single"/>
    </w:rPr>
  </w:style>
  <w:style w:type="character" w:customStyle="1" w:styleId="Char0">
    <w:name w:val="正文文本 Char"/>
    <w:qFormat/>
    <w:rPr>
      <w:rFonts w:ascii="宋体" w:hAnsi="宋体" w:cs="黑体"/>
      <w:sz w:val="23"/>
      <w:szCs w:val="23"/>
      <w:lang w:eastAsia="en-US"/>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keepNext/>
      <w:keepLines/>
      <w:spacing w:before="260" w:after="260" w:line="413" w:lineRule="auto"/>
      <w:jc w:val="both"/>
    </w:pPr>
    <w:rPr>
      <w:rFonts w:ascii="Arial" w:eastAsiaTheme="minorEastAsia" w:hAnsi="Arial" w:cstheme="minorBidi"/>
      <w:b/>
      <w:bCs/>
      <w:kern w:val="2"/>
      <w:sz w:val="24"/>
      <w:szCs w:val="32"/>
      <w:lang w:val="en-US"/>
    </w:rPr>
  </w:style>
  <w:style w:type="character" w:customStyle="1" w:styleId="24">
    <w:name w:val="正文文本缩进 2 字符"/>
    <w:link w:val="23"/>
    <w:qFormat/>
    <w:locked/>
    <w:rPr>
      <w:rFonts w:ascii="宋体" w:hAnsi="宋体"/>
      <w:sz w:val="28"/>
      <w:szCs w:val="28"/>
    </w:rPr>
  </w:style>
  <w:style w:type="character" w:customStyle="1" w:styleId="SubtitleChar">
    <w:name w:val="Subtitle Char"/>
    <w:qFormat/>
    <w:locked/>
    <w:rPr>
      <w:rFonts w:ascii="Cambria" w:hAnsi="Cambria"/>
      <w:b/>
      <w:kern w:val="28"/>
      <w:sz w:val="32"/>
    </w:rPr>
  </w:style>
  <w:style w:type="character" w:customStyle="1" w:styleId="aff4">
    <w:name w:val="正文首行缩进 字符"/>
    <w:link w:val="aff3"/>
    <w:qFormat/>
    <w:rPr>
      <w:rFonts w:ascii="宋体" w:hAnsi="宋体" w:cs="黑体"/>
      <w:szCs w:val="23"/>
      <w:lang w:eastAsia="en-US"/>
    </w:rPr>
  </w:style>
  <w:style w:type="character" w:customStyle="1" w:styleId="ac">
    <w:name w:val="正文文本 字符"/>
    <w:basedOn w:val="a0"/>
    <w:link w:val="ab"/>
    <w:uiPriority w:val="99"/>
    <w:semiHidden/>
    <w:qFormat/>
  </w:style>
  <w:style w:type="character" w:customStyle="1" w:styleId="af">
    <w:name w:val="正文文本缩进 字符"/>
    <w:basedOn w:val="a0"/>
    <w:link w:val="ad"/>
    <w:qFormat/>
    <w:rPr>
      <w:rFonts w:ascii="宋体" w:eastAsia="宋体" w:hAnsi="宋体" w:cs="黑体"/>
      <w:kern w:val="0"/>
      <w:sz w:val="24"/>
      <w:lang w:eastAsia="en-US"/>
    </w:rPr>
  </w:style>
  <w:style w:type="character" w:customStyle="1" w:styleId="27">
    <w:name w:val="正文首行缩进 2 字符"/>
    <w:basedOn w:val="af"/>
    <w:link w:val="26"/>
    <w:qFormat/>
    <w:rPr>
      <w:rFonts w:ascii="Times New Roman" w:eastAsia="宋体" w:hAnsi="Times New Roman" w:cs="黑体"/>
      <w:kern w:val="0"/>
      <w:sz w:val="24"/>
      <w:lang w:eastAsia="en-US"/>
    </w:rPr>
  </w:style>
  <w:style w:type="character" w:customStyle="1" w:styleId="CharChar0">
    <w:name w:val="批注文字 Char Char"/>
    <w:qFormat/>
    <w:rPr>
      <w:rFonts w:ascii="宋体" w:eastAsia="宋体" w:hAnsi="Times New Roman" w:cs="Times New Roman"/>
      <w:sz w:val="28"/>
      <w:szCs w:val="20"/>
    </w:rPr>
  </w:style>
  <w:style w:type="character" w:customStyle="1" w:styleId="af5">
    <w:name w:val="批注框文本 字符"/>
    <w:link w:val="af4"/>
    <w:qFormat/>
    <w:rPr>
      <w:rFonts w:ascii="Calibri" w:hAnsi="Calibri" w:cs="黑体"/>
      <w:sz w:val="18"/>
      <w:szCs w:val="18"/>
      <w:lang w:eastAsia="en-US"/>
    </w:rPr>
  </w:style>
  <w:style w:type="character" w:customStyle="1" w:styleId="CharChar3">
    <w:name w:val="Char Char3"/>
    <w:qFormat/>
    <w:rPr>
      <w:rFonts w:ascii="Calibri" w:eastAsia="宋体" w:hAnsi="Calibri"/>
      <w:b/>
      <w:bCs/>
      <w:kern w:val="2"/>
      <w:sz w:val="32"/>
      <w:szCs w:val="32"/>
      <w:lang w:val="en-US" w:eastAsia="zh-CN" w:bidi="ar-SA"/>
    </w:rPr>
  </w:style>
  <w:style w:type="character" w:customStyle="1" w:styleId="Char11">
    <w:name w:val="首行缩进两字 Char1"/>
    <w:link w:val="affe"/>
    <w:qFormat/>
    <w:rPr>
      <w:rFonts w:ascii="宋体" w:eastAsia="宋体" w:hAnsi="宋体"/>
      <w:color w:val="000000"/>
      <w:sz w:val="28"/>
    </w:rPr>
  </w:style>
  <w:style w:type="paragraph" w:customStyle="1" w:styleId="affe">
    <w:name w:val="首行缩进两字"/>
    <w:basedOn w:val="a"/>
    <w:link w:val="Char11"/>
    <w:qFormat/>
    <w:pPr>
      <w:ind w:firstLineChars="200" w:firstLine="549"/>
      <w:jc w:val="left"/>
    </w:pPr>
    <w:rPr>
      <w:rFonts w:ascii="宋体" w:eastAsia="宋体" w:hAnsi="宋体"/>
      <w:color w:val="000000"/>
      <w:sz w:val="28"/>
    </w:rPr>
  </w:style>
  <w:style w:type="character" w:customStyle="1" w:styleId="af3">
    <w:name w:val="日期 字符"/>
    <w:link w:val="af2"/>
    <w:qFormat/>
    <w:rPr>
      <w:rFonts w:ascii="Calibri" w:hAnsi="Calibri" w:cs="黑体"/>
      <w:sz w:val="22"/>
      <w:lang w:eastAsia="en-US"/>
    </w:rPr>
  </w:style>
  <w:style w:type="character" w:customStyle="1" w:styleId="17">
    <w:name w:val="17"/>
    <w:qFormat/>
    <w:rPr>
      <w:rFonts w:ascii="Times New Roman" w:hAnsi="Times New Roman" w:cs="Times New Roman" w:hint="default"/>
      <w:color w:val="000000"/>
    </w:rPr>
  </w:style>
  <w:style w:type="character" w:customStyle="1" w:styleId="Char2">
    <w:name w:val="批注主题 Char"/>
    <w:qFormat/>
    <w:rPr>
      <w:b/>
      <w:bCs/>
      <w:kern w:val="2"/>
      <w:sz w:val="21"/>
      <w:lang w:bidi="ar-SA"/>
    </w:rPr>
  </w:style>
  <w:style w:type="character" w:customStyle="1" w:styleId="a8">
    <w:name w:val="文档结构图 字符"/>
    <w:link w:val="a7"/>
    <w:qFormat/>
    <w:rPr>
      <w:rFonts w:ascii="宋体" w:hAnsi="Calibri" w:cs="黑体"/>
      <w:sz w:val="18"/>
      <w:szCs w:val="18"/>
      <w:lang w:eastAsia="en-US"/>
    </w:rPr>
  </w:style>
  <w:style w:type="character" w:customStyle="1" w:styleId="2Char1">
    <w:name w:val="正文文本缩进 2 Char1"/>
    <w:uiPriority w:val="99"/>
    <w:qFormat/>
    <w:rPr>
      <w:rFonts w:ascii="Calibri" w:hAnsi="Calibri" w:cs="黑体"/>
      <w:sz w:val="22"/>
      <w:szCs w:val="22"/>
      <w:lang w:eastAsia="en-US"/>
    </w:rPr>
  </w:style>
  <w:style w:type="character" w:customStyle="1" w:styleId="Char12">
    <w:name w:val="日期 Char1"/>
    <w:qFormat/>
  </w:style>
  <w:style w:type="character" w:customStyle="1" w:styleId="aff0">
    <w:name w:val="标题 字符"/>
    <w:link w:val="aff"/>
    <w:qFormat/>
    <w:rPr>
      <w:rFonts w:ascii="Cambria" w:hAnsi="Cambria"/>
      <w:b/>
      <w:bCs/>
      <w:sz w:val="32"/>
      <w:szCs w:val="32"/>
    </w:rPr>
  </w:style>
  <w:style w:type="character" w:customStyle="1" w:styleId="Char13">
    <w:name w:val="引用 Char1"/>
    <w:uiPriority w:val="29"/>
    <w:qFormat/>
    <w:rPr>
      <w:rFonts w:ascii="Calibri" w:hAnsi="Calibri" w:cs="黑体"/>
      <w:i/>
      <w:iCs/>
      <w:color w:val="000000"/>
      <w:sz w:val="22"/>
      <w:szCs w:val="22"/>
      <w:lang w:eastAsia="en-US"/>
    </w:rPr>
  </w:style>
  <w:style w:type="character" w:customStyle="1" w:styleId="Char3">
    <w:name w:val="批注文字 Char"/>
    <w:qFormat/>
    <w:rPr>
      <w:kern w:val="2"/>
      <w:sz w:val="21"/>
      <w:lang w:bidi="ar-SA"/>
    </w:rPr>
  </w:style>
  <w:style w:type="character" w:customStyle="1" w:styleId="afb">
    <w:name w:val="副标题 字符"/>
    <w:link w:val="afa"/>
    <w:qFormat/>
    <w:locked/>
    <w:rPr>
      <w:rFonts w:ascii="Cambria" w:hAnsi="Cambria"/>
      <w:b/>
      <w:kern w:val="28"/>
      <w:sz w:val="32"/>
    </w:rPr>
  </w:style>
  <w:style w:type="character" w:customStyle="1" w:styleId="Char14">
    <w:name w:val="正文文本 Char1"/>
    <w:qFormat/>
    <w:rPr>
      <w:rFonts w:ascii="Calibri" w:hAnsi="Calibri" w:cs="黑体"/>
      <w:kern w:val="0"/>
      <w:sz w:val="22"/>
      <w:lang w:eastAsia="en-US"/>
    </w:rPr>
  </w:style>
  <w:style w:type="character" w:customStyle="1" w:styleId="Char15">
    <w:name w:val="页眉 Char1"/>
    <w:uiPriority w:val="99"/>
    <w:qFormat/>
    <w:rPr>
      <w:sz w:val="18"/>
      <w:szCs w:val="18"/>
    </w:rPr>
  </w:style>
  <w:style w:type="character" w:customStyle="1" w:styleId="Char16">
    <w:name w:val="副标题 Char1"/>
    <w:uiPriority w:val="11"/>
    <w:qFormat/>
    <w:rPr>
      <w:rFonts w:ascii="Cambria" w:hAnsi="Cambria" w:cs="Times New Roman"/>
      <w:b/>
      <w:bCs/>
      <w:kern w:val="28"/>
      <w:sz w:val="32"/>
      <w:szCs w:val="32"/>
      <w:lang w:eastAsia="en-US"/>
    </w:rPr>
  </w:style>
  <w:style w:type="character" w:customStyle="1" w:styleId="Char17">
    <w:name w:val="标题 Char1"/>
    <w:uiPriority w:val="10"/>
    <w:qFormat/>
    <w:rPr>
      <w:rFonts w:ascii="Cambria" w:hAnsi="Cambria" w:cs="Times New Roman"/>
      <w:b/>
      <w:bCs/>
      <w:sz w:val="32"/>
      <w:szCs w:val="32"/>
      <w:lang w:eastAsia="en-US"/>
    </w:rPr>
  </w:style>
  <w:style w:type="character" w:customStyle="1" w:styleId="afff">
    <w:name w:val="明显引用 字符"/>
    <w:link w:val="afff0"/>
    <w:qFormat/>
    <w:rPr>
      <w:b/>
      <w:bCs/>
      <w:i/>
      <w:iCs/>
      <w:color w:val="4F81BD"/>
    </w:rPr>
  </w:style>
  <w:style w:type="paragraph" w:styleId="afff0">
    <w:name w:val="Intense Quote"/>
    <w:basedOn w:val="a"/>
    <w:next w:val="a"/>
    <w:link w:val="afff"/>
    <w:qFormat/>
    <w:pPr>
      <w:pBdr>
        <w:bottom w:val="single" w:sz="4" w:space="4" w:color="4F81BD"/>
      </w:pBdr>
      <w:spacing w:before="200" w:after="280"/>
      <w:ind w:left="936" w:right="936"/>
    </w:pPr>
    <w:rPr>
      <w:b/>
      <w:bCs/>
      <w:i/>
      <w:iCs/>
      <w:color w:val="4F81BD"/>
    </w:rPr>
  </w:style>
  <w:style w:type="character" w:customStyle="1" w:styleId="CharChar4">
    <w:name w:val="Char Char"/>
    <w:qFormat/>
    <w:rPr>
      <w:rFonts w:ascii="Calibri" w:eastAsia="宋体" w:hAnsi="Calibri"/>
      <w:b/>
      <w:bCs/>
      <w:kern w:val="2"/>
      <w:sz w:val="32"/>
      <w:szCs w:val="32"/>
      <w:lang w:val="en-US" w:eastAsia="zh-CN" w:bidi="ar-SA"/>
    </w:rPr>
  </w:style>
  <w:style w:type="character" w:customStyle="1" w:styleId="textcontents">
    <w:name w:val="textcontents"/>
    <w:qFormat/>
    <w:rPr>
      <w:rFonts w:cs="Times New Roman"/>
    </w:rPr>
  </w:style>
  <w:style w:type="character" w:customStyle="1" w:styleId="aff2">
    <w:name w:val="批注主题 字符"/>
    <w:link w:val="aff1"/>
    <w:qFormat/>
    <w:rPr>
      <w:rFonts w:ascii="Calibri" w:hAnsi="Calibri" w:cs="黑体"/>
      <w:b/>
      <w:bCs/>
      <w:sz w:val="22"/>
      <w:lang w:eastAsia="en-US"/>
    </w:rPr>
  </w:style>
  <w:style w:type="character" w:customStyle="1" w:styleId="af1">
    <w:name w:val="纯文本 字符"/>
    <w:link w:val="af0"/>
    <w:qFormat/>
    <w:rPr>
      <w:rFonts w:ascii="宋体" w:hAnsi="Courier New"/>
    </w:rPr>
  </w:style>
  <w:style w:type="character" w:customStyle="1" w:styleId="Char18">
    <w:name w:val="页脚 Char1"/>
    <w:uiPriority w:val="99"/>
    <w:qFormat/>
    <w:rPr>
      <w:sz w:val="18"/>
      <w:szCs w:val="18"/>
    </w:rPr>
  </w:style>
  <w:style w:type="character" w:customStyle="1" w:styleId="14">
    <w:name w:val="明显强调1"/>
    <w:qFormat/>
    <w:rPr>
      <w:b/>
      <w:bCs/>
      <w:i/>
      <w:iCs/>
      <w:color w:val="4F81BD"/>
    </w:rPr>
  </w:style>
  <w:style w:type="character" w:customStyle="1" w:styleId="18">
    <w:name w:val="书籍标题1"/>
    <w:qFormat/>
    <w:rPr>
      <w:b/>
      <w:bCs/>
      <w:smallCaps/>
      <w:spacing w:val="5"/>
    </w:rPr>
  </w:style>
  <w:style w:type="character" w:customStyle="1" w:styleId="CharChar40">
    <w:name w:val="Char Char4"/>
    <w:qFormat/>
    <w:rPr>
      <w:rFonts w:ascii="Calibri" w:eastAsia="宋体" w:hAnsi="Calibri"/>
      <w:b/>
      <w:bCs/>
      <w:kern w:val="2"/>
      <w:sz w:val="32"/>
      <w:szCs w:val="32"/>
      <w:lang w:val="en-US" w:eastAsia="zh-CN" w:bidi="ar-SA"/>
    </w:rPr>
  </w:style>
  <w:style w:type="character" w:customStyle="1" w:styleId="19">
    <w:name w:val="明显参考1"/>
    <w:qFormat/>
    <w:rPr>
      <w:b/>
      <w:bCs/>
      <w:smallCaps/>
      <w:color w:val="C0504D"/>
      <w:spacing w:val="5"/>
      <w:u w:val="single"/>
    </w:rPr>
  </w:style>
  <w:style w:type="character" w:customStyle="1" w:styleId="Char19">
    <w:name w:val="文档结构图 Char1"/>
    <w:qFormat/>
    <w:rPr>
      <w:rFonts w:ascii="宋体"/>
      <w:kern w:val="2"/>
      <w:sz w:val="18"/>
      <w:szCs w:val="18"/>
    </w:rPr>
  </w:style>
  <w:style w:type="character" w:customStyle="1" w:styleId="Char1a">
    <w:name w:val="纯文本 Char1"/>
    <w:qFormat/>
    <w:rPr>
      <w:rFonts w:ascii="宋体" w:hAnsi="Courier New" w:cs="Courier New"/>
      <w:sz w:val="21"/>
      <w:szCs w:val="21"/>
      <w:lang w:eastAsia="en-US"/>
    </w:rPr>
  </w:style>
  <w:style w:type="character" w:customStyle="1" w:styleId="a4">
    <w:name w:val="正文缩进 字符"/>
    <w:link w:val="a3"/>
    <w:qFormat/>
    <w:rPr>
      <w:sz w:val="28"/>
    </w:rPr>
  </w:style>
  <w:style w:type="character" w:customStyle="1" w:styleId="Char30">
    <w:name w:val="文档结构图 Char3"/>
    <w:basedOn w:val="a0"/>
    <w:uiPriority w:val="99"/>
    <w:semiHidden/>
    <w:qFormat/>
    <w:rPr>
      <w:rFonts w:ascii="宋体" w:eastAsia="宋体"/>
      <w:sz w:val="18"/>
      <w:szCs w:val="18"/>
    </w:rPr>
  </w:style>
  <w:style w:type="paragraph" w:styleId="afff1">
    <w:name w:val="No Spacing"/>
    <w:qFormat/>
    <w:pPr>
      <w:widowControl w:val="0"/>
      <w:jc w:val="both"/>
    </w:pPr>
    <w:rPr>
      <w:kern w:val="2"/>
      <w:sz w:val="21"/>
    </w:rPr>
  </w:style>
  <w:style w:type="character" w:customStyle="1" w:styleId="Char1b">
    <w:name w:val="正文首行缩进 Char1"/>
    <w:basedOn w:val="ac"/>
    <w:uiPriority w:val="99"/>
    <w:semiHidden/>
    <w:qFormat/>
  </w:style>
  <w:style w:type="paragraph" w:customStyle="1" w:styleId="ParaCharCharCharChar">
    <w:name w:val="默认段落字体 Para Char Char Char Char"/>
    <w:basedOn w:val="a"/>
    <w:qFormat/>
    <w:pPr>
      <w:spacing w:line="360" w:lineRule="auto"/>
      <w:ind w:firstLineChars="200" w:firstLine="200"/>
    </w:pPr>
    <w:rPr>
      <w:rFonts w:ascii="宋体" w:eastAsia="宋体" w:hAnsi="宋体" w:cs="宋体"/>
      <w:sz w:val="24"/>
      <w:szCs w:val="24"/>
    </w:rPr>
  </w:style>
  <w:style w:type="character" w:customStyle="1" w:styleId="2Char2">
    <w:name w:val="正文文本缩进 2 Char2"/>
    <w:basedOn w:val="a0"/>
    <w:uiPriority w:val="99"/>
    <w:semiHidden/>
    <w:qFormat/>
  </w:style>
  <w:style w:type="paragraph" w:customStyle="1" w:styleId="cjk">
    <w:name w:val="cjk"/>
    <w:basedOn w:val="a"/>
    <w:qFormat/>
    <w:pPr>
      <w:widowControl/>
      <w:spacing w:line="480" w:lineRule="auto"/>
      <w:jc w:val="left"/>
    </w:pPr>
    <w:rPr>
      <w:rFonts w:ascii="宋体" w:eastAsia="宋体" w:hAnsi="宋体" w:cs="宋体"/>
      <w:kern w:val="0"/>
      <w:sz w:val="24"/>
      <w:szCs w:val="24"/>
    </w:rPr>
  </w:style>
  <w:style w:type="character" w:customStyle="1" w:styleId="34">
    <w:name w:val="正文文本缩进 3 字符"/>
    <w:basedOn w:val="a0"/>
    <w:link w:val="33"/>
    <w:qFormat/>
    <w:rPr>
      <w:rFonts w:ascii="宋体" w:eastAsia="宋体" w:hAnsi="宋体" w:cs="Times New Roman"/>
      <w:szCs w:val="24"/>
    </w:rPr>
  </w:style>
  <w:style w:type="paragraph" w:customStyle="1" w:styleId="2TimesNewRoman5020">
    <w:name w:val="样式 标题 2 + Times New Roman 四号 非加粗 段前: 5 磅 段后: 0 磅 行距: 固定值 20..."/>
    <w:basedOn w:val="2"/>
    <w:qFormat/>
    <w:pPr>
      <w:keepNext/>
      <w:keepLines/>
      <w:spacing w:before="100" w:line="400" w:lineRule="exact"/>
      <w:jc w:val="both"/>
    </w:pPr>
    <w:rPr>
      <w:rFonts w:ascii="Times New Roman" w:hAnsi="Times New Roman" w:cs="宋体"/>
      <w:sz w:val="28"/>
      <w:szCs w:val="20"/>
      <w:lang w:val="en-US" w:eastAsia="zh-CN"/>
    </w:rPr>
  </w:style>
  <w:style w:type="paragraph" w:customStyle="1" w:styleId="1a">
    <w:name w:val="列出段落1"/>
    <w:basedOn w:val="a"/>
    <w:qFormat/>
    <w:pPr>
      <w:ind w:firstLineChars="200" w:firstLine="420"/>
    </w:pPr>
    <w:rPr>
      <w:rFonts w:ascii="Calibri" w:eastAsia="宋体" w:hAnsi="Calibri" w:cs="Times New Roman"/>
    </w:rPr>
  </w:style>
  <w:style w:type="character" w:customStyle="1" w:styleId="Char31">
    <w:name w:val="日期 Char3"/>
    <w:basedOn w:val="a0"/>
    <w:uiPriority w:val="99"/>
    <w:semiHidden/>
    <w:qFormat/>
  </w:style>
  <w:style w:type="character" w:customStyle="1" w:styleId="Char20">
    <w:name w:val="批注文字 Char2"/>
    <w:basedOn w:val="a0"/>
    <w:uiPriority w:val="99"/>
    <w:semiHidden/>
    <w:qFormat/>
  </w:style>
  <w:style w:type="paragraph" w:customStyle="1" w:styleId="Default">
    <w:name w:val="Default"/>
    <w:next w:val="afc"/>
    <w:qFormat/>
    <w:pPr>
      <w:widowControl w:val="0"/>
      <w:autoSpaceDE w:val="0"/>
      <w:autoSpaceDN w:val="0"/>
      <w:adjustRightInd w:val="0"/>
    </w:pPr>
    <w:rPr>
      <w:rFonts w:ascii="宋体"/>
      <w:color w:val="000000"/>
      <w:sz w:val="24"/>
      <w:szCs w:val="24"/>
    </w:rPr>
  </w:style>
  <w:style w:type="character" w:customStyle="1" w:styleId="Char21">
    <w:name w:val="标题 Char2"/>
    <w:basedOn w:val="a0"/>
    <w:uiPriority w:val="10"/>
    <w:qFormat/>
    <w:rPr>
      <w:rFonts w:asciiTheme="majorHAnsi" w:eastAsia="宋体" w:hAnsiTheme="majorHAnsi" w:cstheme="majorBidi"/>
      <w:b/>
      <w:bCs/>
      <w:sz w:val="32"/>
      <w:szCs w:val="32"/>
    </w:rPr>
  </w:style>
  <w:style w:type="character" w:customStyle="1" w:styleId="Char32">
    <w:name w:val="批注主题 Char3"/>
    <w:basedOn w:val="Char20"/>
    <w:uiPriority w:val="99"/>
    <w:semiHidden/>
    <w:qFormat/>
    <w:rPr>
      <w:b/>
      <w:bCs/>
    </w:rPr>
  </w:style>
  <w:style w:type="character" w:customStyle="1" w:styleId="Char22">
    <w:name w:val="纯文本 Char2"/>
    <w:basedOn w:val="a0"/>
    <w:uiPriority w:val="99"/>
    <w:semiHidden/>
    <w:qFormat/>
    <w:rPr>
      <w:rFonts w:ascii="宋体" w:eastAsia="宋体" w:hAnsi="Courier New" w:cs="Courier New"/>
      <w:szCs w:val="21"/>
    </w:rPr>
  </w:style>
  <w:style w:type="character" w:customStyle="1" w:styleId="22">
    <w:name w:val="正文文本 2 字符"/>
    <w:basedOn w:val="a0"/>
    <w:link w:val="21"/>
    <w:qFormat/>
    <w:rPr>
      <w:rFonts w:ascii="Times New Roman" w:eastAsia="宋体" w:hAnsi="Times New Roman" w:cs="Times New Roman"/>
      <w:szCs w:val="20"/>
    </w:rPr>
  </w:style>
  <w:style w:type="character" w:customStyle="1" w:styleId="Char33">
    <w:name w:val="批注框文本 Char3"/>
    <w:basedOn w:val="a0"/>
    <w:uiPriority w:val="99"/>
    <w:semiHidden/>
    <w:qFormat/>
    <w:rPr>
      <w:sz w:val="18"/>
      <w:szCs w:val="18"/>
    </w:rPr>
  </w:style>
  <w:style w:type="character" w:customStyle="1" w:styleId="Char23">
    <w:name w:val="副标题 Char2"/>
    <w:basedOn w:val="a0"/>
    <w:uiPriority w:val="11"/>
    <w:qFormat/>
    <w:rPr>
      <w:rFonts w:asciiTheme="majorHAnsi" w:eastAsia="宋体" w:hAnsiTheme="majorHAnsi" w:cstheme="majorBidi"/>
      <w:b/>
      <w:bCs/>
      <w:kern w:val="28"/>
      <w:sz w:val="32"/>
      <w:szCs w:val="32"/>
    </w:rPr>
  </w:style>
  <w:style w:type="paragraph" w:customStyle="1" w:styleId="afff2">
    <w:name w:val="标注"/>
    <w:basedOn w:val="a"/>
    <w:qFormat/>
    <w:pPr>
      <w:adjustRightInd w:val="0"/>
      <w:snapToGrid w:val="0"/>
    </w:pPr>
    <w:rPr>
      <w:rFonts w:ascii="宋体" w:eastAsia="宋体" w:hAnsi="Times New Roman" w:cs="Times New Roman"/>
      <w:sz w:val="18"/>
      <w:szCs w:val="24"/>
    </w:rPr>
  </w:style>
  <w:style w:type="paragraph" w:customStyle="1" w:styleId="Char4">
    <w:name w:val="Char"/>
    <w:basedOn w:val="a"/>
    <w:qFormat/>
    <w:rPr>
      <w:rFonts w:ascii="Times New Roman" w:eastAsia="宋体" w:hAnsi="Times New Roman" w:cs="Times New Roman"/>
      <w:szCs w:val="20"/>
    </w:rPr>
  </w:style>
  <w:style w:type="paragraph" w:customStyle="1" w:styleId="a00">
    <w:name w:val="a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600">
    <w:name w:val="正文_6_0"/>
    <w:basedOn w:val="a"/>
    <w:qFormat/>
    <w:rPr>
      <w:rFonts w:ascii="Times New Roman" w:eastAsia="宋体" w:hAnsi="Times New Roman" w:cs="Times New Roman"/>
      <w:szCs w:val="21"/>
    </w:rPr>
  </w:style>
  <w:style w:type="paragraph" w:customStyle="1" w:styleId="CharCharCharCharCharCharChar">
    <w:name w:val="Char Char Char Char Char Char Char"/>
    <w:basedOn w:val="a"/>
    <w:qFormat/>
    <w:rPr>
      <w:rFonts w:ascii="Times New Roman" w:eastAsia="宋体" w:hAnsi="Times New Roman" w:cs="Times New Roman"/>
      <w:szCs w:val="24"/>
    </w:rPr>
  </w:style>
  <w:style w:type="paragraph" w:customStyle="1" w:styleId="1b">
    <w:name w:val="正文缩进1"/>
    <w:basedOn w:val="a"/>
    <w:qFormat/>
    <w:pPr>
      <w:widowControl/>
      <w:autoSpaceDE w:val="0"/>
      <w:autoSpaceDN w:val="0"/>
      <w:adjustRightInd w:val="0"/>
      <w:spacing w:before="60" w:after="60" w:line="480" w:lineRule="exact"/>
      <w:ind w:left="630" w:right="389" w:firstLine="420"/>
      <w:jc w:val="left"/>
    </w:pPr>
    <w:rPr>
      <w:rFonts w:ascii="CG Times" w:eastAsia="宋体" w:hAnsi="CG Times" w:cs="Times New Roman"/>
      <w:kern w:val="0"/>
      <w:sz w:val="24"/>
      <w:szCs w:val="20"/>
    </w:rPr>
  </w:style>
  <w:style w:type="paragraph" w:customStyle="1" w:styleId="1c">
    <w:name w:val="修订1"/>
    <w:unhideWhenUsed/>
    <w:qFormat/>
    <w:rPr>
      <w:kern w:val="2"/>
      <w:sz w:val="21"/>
      <w:szCs w:val="24"/>
    </w:rPr>
  </w:style>
  <w:style w:type="paragraph" w:customStyle="1" w:styleId="Char1c">
    <w:name w:val="Char1"/>
    <w:basedOn w:val="a"/>
    <w:qFormat/>
    <w:pPr>
      <w:snapToGrid w:val="0"/>
      <w:spacing w:line="360" w:lineRule="auto"/>
      <w:ind w:firstLineChars="200" w:firstLine="200"/>
    </w:pPr>
    <w:rPr>
      <w:rFonts w:ascii="Times New Roman" w:eastAsia="仿宋_GB2312" w:hAnsi="Times New Roman" w:cs="Times New Roman"/>
      <w:sz w:val="24"/>
      <w:szCs w:val="20"/>
    </w:rPr>
  </w:style>
  <w:style w:type="paragraph" w:customStyle="1" w:styleId="afff3">
    <w:name w:val="表"/>
    <w:basedOn w:val="a"/>
    <w:qFormat/>
    <w:pPr>
      <w:spacing w:line="340" w:lineRule="exact"/>
      <w:jc w:val="center"/>
    </w:pPr>
    <w:rPr>
      <w:rFonts w:ascii="Times New Roman" w:eastAsia="宋体" w:hAnsi="Times New Roman" w:cs="Times New Roman"/>
      <w:szCs w:val="20"/>
    </w:rPr>
  </w:style>
  <w:style w:type="paragraph" w:customStyle="1" w:styleId="500">
    <w:name w:val="正文_5_0"/>
    <w:basedOn w:val="a"/>
    <w:qFormat/>
    <w:rPr>
      <w:rFonts w:ascii="Times New Roman" w:eastAsia="宋体" w:hAnsi="Times New Roman" w:cs="Times New Roman"/>
      <w:szCs w:val="21"/>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afff4">
    <w:name w:val="空半行"/>
    <w:basedOn w:val="a"/>
    <w:qFormat/>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styleId="afff5">
    <w:name w:val="List Paragraph"/>
    <w:basedOn w:val="a"/>
    <w:qFormat/>
    <w:pPr>
      <w:jc w:val="left"/>
    </w:pPr>
    <w:rPr>
      <w:rFonts w:ascii="Calibri" w:eastAsia="宋体" w:hAnsi="Calibri" w:cs="Times New Roman"/>
      <w:kern w:val="0"/>
      <w:sz w:val="22"/>
      <w:lang w:eastAsia="en-US"/>
    </w:rPr>
  </w:style>
  <w:style w:type="paragraph" w:customStyle="1" w:styleId="afff6">
    <w:name w:val="表注"/>
    <w:qFormat/>
    <w:pPr>
      <w:jc w:val="both"/>
    </w:pPr>
    <w:rPr>
      <w:sz w:val="21"/>
    </w:rPr>
  </w:style>
  <w:style w:type="character" w:customStyle="1" w:styleId="Char24">
    <w:name w:val="明显引用 Char2"/>
    <w:basedOn w:val="a0"/>
    <w:uiPriority w:val="30"/>
    <w:qFormat/>
    <w:rPr>
      <w:b/>
      <w:bCs/>
      <w:i/>
      <w:iCs/>
      <w:color w:val="4F81BD" w:themeColor="accent1"/>
    </w:rPr>
  </w:style>
  <w:style w:type="paragraph" w:customStyle="1" w:styleId="CharCharCharCharCharCharCharCharCharCharCharCharChar">
    <w:name w:val="Char Char Char Char Char Char Char Char Char Char Char Char Char"/>
    <w:basedOn w:val="a"/>
    <w:qFormat/>
    <w:rPr>
      <w:rFonts w:ascii="Times New Roman" w:eastAsia="宋体" w:hAnsi="Times New Roman" w:cs="Calibri"/>
      <w:szCs w:val="21"/>
    </w:rPr>
  </w:style>
  <w:style w:type="paragraph" w:customStyle="1" w:styleId="TOC1">
    <w:name w:val="TOC 标题1"/>
    <w:basedOn w:val="1"/>
    <w:next w:val="a"/>
    <w:qFormat/>
    <w:pPr>
      <w:keepNext/>
      <w:keepLines/>
      <w:widowControl/>
      <w:tabs>
        <w:tab w:val="left" w:pos="1080"/>
      </w:tabs>
      <w:spacing w:before="480" w:line="276" w:lineRule="auto"/>
      <w:ind w:left="0"/>
      <w:outlineLvl w:val="9"/>
    </w:pPr>
    <w:rPr>
      <w:rFonts w:ascii="Cambria" w:eastAsia="宋体" w:hAnsi="Cambria"/>
      <w:b/>
      <w:bCs/>
      <w:color w:val="365F91"/>
      <w:sz w:val="28"/>
      <w:szCs w:val="28"/>
      <w:lang w:val="en-US" w:eastAsia="zh-CN"/>
    </w:rPr>
  </w:style>
  <w:style w:type="paragraph" w:customStyle="1" w:styleId="130">
    <w:name w:val="正文_13_0"/>
    <w:basedOn w:val="a"/>
    <w:qFormat/>
    <w:rPr>
      <w:rFonts w:ascii="Times New Roman" w:eastAsia="宋体" w:hAnsi="Times New Roman" w:cs="Times New Roman"/>
      <w:szCs w:val="21"/>
    </w:rPr>
  </w:style>
  <w:style w:type="paragraph" w:customStyle="1" w:styleId="TableParagraph">
    <w:name w:val="Table Paragraph"/>
    <w:basedOn w:val="a"/>
    <w:uiPriority w:val="1"/>
    <w:qFormat/>
    <w:pPr>
      <w:jc w:val="left"/>
    </w:pPr>
    <w:rPr>
      <w:rFonts w:ascii="Calibri" w:eastAsia="宋体" w:hAnsi="Calibri" w:cs="黑体"/>
      <w:kern w:val="0"/>
      <w:sz w:val="22"/>
      <w:lang w:eastAsia="en-US"/>
    </w:rPr>
  </w:style>
  <w:style w:type="paragraph" w:customStyle="1" w:styleId="28">
    <w:name w:val="样式2"/>
    <w:basedOn w:val="2"/>
    <w:next w:val="a"/>
    <w:qFormat/>
    <w:pPr>
      <w:keepNext/>
      <w:keepLines/>
      <w:spacing w:line="360" w:lineRule="auto"/>
    </w:pPr>
    <w:rPr>
      <w:rFonts w:ascii="Cambria" w:eastAsia="宋体" w:hAnsi="Cambria"/>
      <w:b/>
      <w:bCs/>
      <w:kern w:val="2"/>
      <w:sz w:val="24"/>
      <w:szCs w:val="32"/>
      <w:lang w:val="en-US" w:eastAsia="zh-CN"/>
    </w:rPr>
  </w:style>
  <w:style w:type="paragraph" w:customStyle="1" w:styleId="35">
    <w:name w:val="样式 3"/>
    <w:basedOn w:val="a"/>
    <w:qFormat/>
    <w:pPr>
      <w:spacing w:line="360" w:lineRule="auto"/>
      <w:ind w:firstLineChars="200" w:firstLine="482"/>
    </w:pPr>
    <w:rPr>
      <w:rFonts w:ascii="宋体" w:eastAsia="宋体" w:hAnsi="Times New Roman" w:cs="宋体"/>
      <w:b/>
      <w:bCs/>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25">
    <w:name w:val="引用 Char2"/>
    <w:basedOn w:val="a0"/>
    <w:uiPriority w:val="29"/>
    <w:qFormat/>
    <w:rPr>
      <w:i/>
      <w:iCs/>
      <w:color w:val="000000" w:themeColor="text1"/>
    </w:rPr>
  </w:style>
  <w:style w:type="paragraph" w:customStyle="1" w:styleId="44">
    <w:name w:val="样式4"/>
    <w:basedOn w:val="2"/>
    <w:qFormat/>
  </w:style>
  <w:style w:type="paragraph" w:customStyle="1" w:styleId="1d">
    <w:name w:val="样式1"/>
    <w:basedOn w:val="28"/>
    <w:qFormat/>
    <w:pPr>
      <w:keepNext w:val="0"/>
      <w:keepLines w:val="0"/>
      <w:pageBreakBefore/>
      <w:spacing w:beforeLines="50" w:afterLines="50"/>
      <w:jc w:val="center"/>
      <w:outlineLvl w:val="0"/>
    </w:pPr>
    <w:rPr>
      <w:rFonts w:ascii="黑体" w:eastAsia="黑体" w:hAnsi="黑体"/>
      <w:b w:val="0"/>
      <w:sz w:val="32"/>
    </w:rPr>
  </w:style>
  <w:style w:type="paragraph" w:customStyle="1" w:styleId="afff7">
    <w:name w:val="文档正文"/>
    <w:basedOn w:val="a"/>
    <w:qFormat/>
    <w:pPr>
      <w:adjustRightInd w:val="0"/>
      <w:spacing w:line="480" w:lineRule="atLeast"/>
      <w:ind w:firstLine="567"/>
      <w:textAlignment w:val="baseline"/>
    </w:pPr>
    <w:rPr>
      <w:rFonts w:ascii="仿宋_GB2312" w:eastAsia="仿宋_GB2312" w:hAnsi="宋体" w:cs="宋体"/>
      <w:kern w:val="0"/>
      <w:sz w:val="28"/>
      <w:szCs w:val="28"/>
    </w:rPr>
  </w:style>
  <w:style w:type="paragraph" w:customStyle="1" w:styleId="378020">
    <w:name w:val="样式 标题 3 + (中文) 黑体 小四 非加粗 段前: 7.8 磅 段后: 0 磅 行距: 固定值 20 磅"/>
    <w:basedOn w:val="3"/>
    <w:qFormat/>
    <w:pPr>
      <w:keepNext/>
      <w:keepLines/>
      <w:spacing w:line="400" w:lineRule="exact"/>
      <w:jc w:val="both"/>
    </w:pPr>
    <w:rPr>
      <w:rFonts w:ascii="Times New Roman" w:hAnsi="Times New Roman" w:cs="宋体"/>
      <w:kern w:val="2"/>
      <w:sz w:val="24"/>
      <w:szCs w:val="20"/>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C2">
    <w:name w:val="TOC 标题2"/>
    <w:basedOn w:val="1"/>
    <w:next w:val="a"/>
    <w:qFormat/>
    <w:pPr>
      <w:keepNext/>
      <w:keepLines/>
      <w:widowControl/>
      <w:spacing w:before="480" w:line="276" w:lineRule="auto"/>
      <w:ind w:left="0"/>
      <w:outlineLvl w:val="9"/>
    </w:pPr>
    <w:rPr>
      <w:rFonts w:ascii="Cambria" w:eastAsia="宋体" w:hAnsi="Cambria"/>
      <w:b/>
      <w:bCs/>
      <w:color w:val="365F91"/>
      <w:sz w:val="28"/>
      <w:szCs w:val="28"/>
      <w:lang w:val="en-US" w:eastAsia="zh-CN"/>
    </w:rPr>
  </w:style>
  <w:style w:type="paragraph" w:customStyle="1" w:styleId="29">
    <w:name w:val="列出段落2"/>
    <w:basedOn w:val="a"/>
    <w:qFormat/>
    <w:pPr>
      <w:ind w:firstLineChars="200" w:firstLine="420"/>
    </w:pPr>
    <w:rPr>
      <w:rFonts w:ascii="Calibri" w:eastAsia="宋体" w:hAnsi="Calibri" w:cs="Calibri"/>
      <w:szCs w:val="21"/>
    </w:rPr>
  </w:style>
  <w:style w:type="paragraph" w:customStyle="1" w:styleId="110">
    <w:name w:val="列出段落11"/>
    <w:basedOn w:val="a"/>
    <w:qFormat/>
    <w:pPr>
      <w:jc w:val="left"/>
    </w:pPr>
    <w:rPr>
      <w:rFonts w:ascii="Calibri" w:eastAsia="宋体" w:hAnsi="Calibri" w:cs="黑体"/>
      <w:kern w:val="0"/>
      <w:sz w:val="22"/>
      <w:lang w:eastAsia="en-US"/>
    </w:rPr>
  </w:style>
  <w:style w:type="paragraph" w:customStyle="1" w:styleId="1e">
    <w:name w:val="纯文本1"/>
    <w:basedOn w:val="a"/>
    <w:qFormat/>
    <w:pPr>
      <w:jc w:val="left"/>
    </w:pPr>
    <w:rPr>
      <w:rFonts w:ascii="Courier New" w:eastAsia="宋体" w:hAnsi="Courier New" w:cs="黑体"/>
      <w:kern w:val="0"/>
      <w:sz w:val="22"/>
      <w:szCs w:val="20"/>
      <w:lang w:eastAsia="en-US"/>
    </w:rPr>
  </w:style>
  <w:style w:type="paragraph" w:customStyle="1" w:styleId="p17">
    <w:name w:val="p17"/>
    <w:basedOn w:val="a"/>
    <w:uiPriority w:val="99"/>
    <w:qFormat/>
    <w:pPr>
      <w:widowControl/>
      <w:spacing w:line="480" w:lineRule="auto"/>
      <w:jc w:val="left"/>
    </w:pPr>
    <w:rPr>
      <w:rFonts w:ascii="宋体" w:eastAsia="宋体" w:hAnsi="宋体" w:cs="宋体"/>
      <w:kern w:val="0"/>
      <w:sz w:val="24"/>
      <w:szCs w:val="24"/>
    </w:rPr>
  </w:style>
  <w:style w:type="paragraph" w:customStyle="1" w:styleId="afff8">
    <w:name w:val="段"/>
    <w:link w:val="CharChar5"/>
    <w:qFormat/>
    <w:pPr>
      <w:tabs>
        <w:tab w:val="center" w:pos="4201"/>
        <w:tab w:val="right" w:leader="dot" w:pos="9298"/>
      </w:tabs>
      <w:autoSpaceDE w:val="0"/>
      <w:autoSpaceDN w:val="0"/>
      <w:ind w:firstLineChars="200" w:firstLine="420"/>
      <w:jc w:val="both"/>
    </w:pPr>
    <w:rPr>
      <w:rFonts w:ascii="宋体" w:eastAsia="Times New Roman" w:hAnsi="宋体"/>
      <w:sz w:val="21"/>
    </w:rPr>
  </w:style>
  <w:style w:type="character" w:customStyle="1" w:styleId="CharChar5">
    <w:name w:val="段 Char Char"/>
    <w:link w:val="afff8"/>
    <w:qFormat/>
    <w:rPr>
      <w:rFonts w:ascii="宋体" w:eastAsia="Times New Roman" w:hAnsi="宋体" w:cs="Times New Roman"/>
      <w:kern w:val="0"/>
      <w:szCs w:val="20"/>
    </w:rPr>
  </w:style>
  <w:style w:type="paragraph" w:customStyle="1" w:styleId="afff9">
    <w:name w:val="首行缩进"/>
    <w:basedOn w:val="a"/>
    <w:uiPriority w:val="99"/>
    <w:qFormat/>
    <w:pPr>
      <w:ind w:firstLineChars="200" w:firstLine="480"/>
    </w:pPr>
    <w:rPr>
      <w:lang w:val="zh-CN"/>
    </w:rPr>
  </w:style>
  <w:style w:type="paragraph" w:customStyle="1" w:styleId="1f">
    <w:name w:val="图表目录1"/>
    <w:basedOn w:val="a"/>
    <w:next w:val="a"/>
    <w:qFormat/>
    <w:pPr>
      <w:ind w:leftChars="200" w:left="200" w:hangingChars="200" w:hanging="200"/>
    </w:pPr>
  </w:style>
  <w:style w:type="paragraph" w:customStyle="1" w:styleId="WPSOffice1">
    <w:name w:val="WPSOffice手动目录 1"/>
    <w:qFormat/>
  </w:style>
  <w:style w:type="paragraph" w:customStyle="1" w:styleId="BodyText1I">
    <w:name w:val="BodyText1I"/>
    <w:basedOn w:val="BodyText"/>
    <w:uiPriority w:val="99"/>
    <w:qFormat/>
    <w:pPr>
      <w:ind w:firstLineChars="100" w:firstLine="420"/>
    </w:pPr>
  </w:style>
  <w:style w:type="paragraph" w:customStyle="1" w:styleId="BodyText">
    <w:name w:val="BodyText"/>
    <w:basedOn w:val="a"/>
    <w:uiPriority w:val="99"/>
    <w:qFormat/>
    <w:pPr>
      <w:spacing w:after="120"/>
    </w:pPr>
  </w:style>
  <w:style w:type="character" w:customStyle="1" w:styleId="first-child1">
    <w:name w:val="first-child1"/>
    <w:basedOn w:val="a0"/>
    <w:qFormat/>
    <w:rPr>
      <w:color w:val="1F3149"/>
      <w:sz w:val="24"/>
      <w:szCs w:val="24"/>
    </w:rPr>
  </w:style>
  <w:style w:type="character" w:customStyle="1" w:styleId="iconds">
    <w:name w:val="icon_ds"/>
    <w:basedOn w:val="a0"/>
    <w:qFormat/>
    <w:rPr>
      <w:sz w:val="21"/>
      <w:szCs w:val="21"/>
    </w:rPr>
  </w:style>
  <w:style w:type="character" w:customStyle="1" w:styleId="iconds1">
    <w:name w:val="icon_ds1"/>
    <w:basedOn w:val="a0"/>
    <w:qFormat/>
  </w:style>
  <w:style w:type="character" w:customStyle="1" w:styleId="xiadan">
    <w:name w:val="xiadan"/>
    <w:basedOn w:val="a0"/>
    <w:qFormat/>
    <w:rPr>
      <w:shd w:val="clear" w:color="auto" w:fill="E4393C"/>
    </w:rPr>
  </w:style>
  <w:style w:type="character" w:customStyle="1" w:styleId="fr">
    <w:name w:val="fr"/>
    <w:basedOn w:val="a0"/>
    <w:qFormat/>
  </w:style>
  <w:style w:type="character" w:customStyle="1" w:styleId="icongys">
    <w:name w:val="icon_gys"/>
    <w:basedOn w:val="a0"/>
    <w:qFormat/>
    <w:rPr>
      <w:sz w:val="21"/>
      <w:szCs w:val="21"/>
    </w:rPr>
  </w:style>
  <w:style w:type="character" w:customStyle="1" w:styleId="first-child2">
    <w:name w:val="first-child2"/>
    <w:basedOn w:val="a0"/>
    <w:qFormat/>
    <w:rPr>
      <w:color w:val="1F3149"/>
      <w:sz w:val="24"/>
      <w:szCs w:val="24"/>
    </w:rPr>
  </w:style>
  <w:style w:type="character" w:customStyle="1" w:styleId="afd">
    <w:name w:val="脚注文本 字符"/>
    <w:basedOn w:val="a0"/>
    <w:link w:val="afc"/>
    <w:qFormat/>
    <w:rPr>
      <w:rFonts w:asciiTheme="minorHAnsi" w:eastAsiaTheme="minorEastAsia" w:hAnsiTheme="minorHAnsi" w:cstheme="minorBidi"/>
      <w:kern w:val="2"/>
      <w:sz w:val="18"/>
      <w:szCs w:val="18"/>
    </w:rPr>
  </w:style>
  <w:style w:type="character" w:customStyle="1" w:styleId="notclasssuffix">
    <w:name w:val="not([class*=suffix])"/>
    <w:basedOn w:val="a0"/>
    <w:qFormat/>
  </w:style>
  <w:style w:type="character" w:customStyle="1" w:styleId="notclasssuffix1">
    <w:name w:val="not([class*=suffix])1"/>
    <w:basedOn w:val="a0"/>
    <w:qFormat/>
    <w:rPr>
      <w:sz w:val="19"/>
      <w:szCs w:val="19"/>
    </w:rPr>
  </w:style>
  <w:style w:type="paragraph" w:customStyle="1" w:styleId="Style199">
    <w:name w:val="_Style 199"/>
    <w:basedOn w:val="a"/>
    <w:next w:val="a"/>
    <w:qFormat/>
    <w:pPr>
      <w:pBdr>
        <w:bottom w:val="single" w:sz="6" w:space="1" w:color="auto"/>
      </w:pBdr>
      <w:jc w:val="center"/>
    </w:pPr>
    <w:rPr>
      <w:rFonts w:ascii="Arial" w:eastAsia="宋体"/>
      <w:vanish/>
      <w:sz w:val="16"/>
    </w:rPr>
  </w:style>
  <w:style w:type="paragraph" w:customStyle="1" w:styleId="Style200">
    <w:name w:val="_Style 200"/>
    <w:basedOn w:val="a"/>
    <w:next w:val="a"/>
    <w:qFormat/>
    <w:pPr>
      <w:pBdr>
        <w:top w:val="single" w:sz="6" w:space="1" w:color="auto"/>
      </w:pBdr>
      <w:jc w:val="center"/>
    </w:pPr>
    <w:rPr>
      <w:rFonts w:ascii="Arial" w:eastAsia="宋体"/>
      <w:vanish/>
      <w:sz w:val="16"/>
    </w:rPr>
  </w:style>
  <w:style w:type="paragraph" w:customStyle="1" w:styleId="afffa">
    <w:name w:val="表格"/>
    <w:basedOn w:val="a"/>
    <w:qFormat/>
    <w:rsid w:val="00E123BD"/>
    <w:pPr>
      <w:widowControl/>
      <w:jc w:val="center"/>
      <w:textAlignment w:val="center"/>
    </w:pPr>
    <w:rPr>
      <w:rFonts w:ascii="Times New Roman" w:eastAsia="宋体" w:hAnsi="Times New Roman" w:cs="Times New Roman" w:hint="eastAsia"/>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baike.baidu.com/view/278880.htm"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A03D1F-DAA3-4BBE-9CD2-3AD29DFA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67</Pages>
  <Words>3821</Words>
  <Characters>21783</Characters>
  <Application>Microsoft Office Word</Application>
  <DocSecurity>0</DocSecurity>
  <Lines>181</Lines>
  <Paragraphs>51</Paragraphs>
  <ScaleCrop>false</ScaleCrop>
  <Company>微软中国</Company>
  <LinksUpToDate>false</LinksUpToDate>
  <CharactersWithSpaces>25553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xxzx1</cp:lastModifiedBy>
  <cp:revision>436</cp:revision>
  <cp:lastPrinted>2021-07-30T03:59:00Z</cp:lastPrinted>
  <dcterms:created xsi:type="dcterms:W3CDTF">2021-08-02T08:09:00Z</dcterms:created>
  <dcterms:modified xsi:type="dcterms:W3CDTF">2024-12-17T08:33:00Z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2AA341BEB7D0434C8FE1578372FA3FF8_13</vt:lpwstr>
  </property>
</Properties>
</file>